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32F5E" w14:textId="0799B403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ATA DE REGISTRO DE PREÇOS Nº </w:t>
      </w:r>
      <w:r w:rsidR="00A16DBE">
        <w:rPr>
          <w:rFonts w:cstheme="minorHAnsi"/>
          <w:b/>
          <w:sz w:val="24"/>
          <w:szCs w:val="24"/>
        </w:rPr>
        <w:t>91</w:t>
      </w:r>
      <w:r w:rsidRPr="00D07C1B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4</w:t>
      </w:r>
    </w:p>
    <w:p w14:paraId="2C9CEDA2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1B553A71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24/2024</w:t>
      </w:r>
    </w:p>
    <w:p w14:paraId="2FAFCBAE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0625A8C2" w14:textId="143E96F3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Maiquel Evandro Laureano Silva, nos termos do art. 82 da Lei nº 14.133/2021 e decreto 2743/2022, em face da classificação das propostas apresentadas no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 xml:space="preserve">, homologada em </w:t>
      </w:r>
      <w:r w:rsidR="00700931">
        <w:rPr>
          <w:rFonts w:cstheme="minorHAnsi"/>
          <w:sz w:val="24"/>
          <w:szCs w:val="24"/>
        </w:rPr>
        <w:t>20/06/2024</w:t>
      </w:r>
      <w:r w:rsidRPr="00D07C1B">
        <w:rPr>
          <w:rFonts w:cstheme="minorHAnsi"/>
          <w:sz w:val="24"/>
          <w:szCs w:val="24"/>
        </w:rPr>
        <w:t xml:space="preserve">, resolve REGISTRAR OS PREÇOS com a empresa </w:t>
      </w:r>
      <w:bookmarkStart w:id="0" w:name="_Hlk169782129"/>
      <w:r w:rsidR="00A16DBE">
        <w:rPr>
          <w:rFonts w:cstheme="minorHAnsi"/>
          <w:sz w:val="24"/>
          <w:szCs w:val="24"/>
        </w:rPr>
        <w:t>Indústria Fênix Corte a Laser Ltda</w:t>
      </w:r>
      <w:r w:rsidR="0075421C">
        <w:rPr>
          <w:rFonts w:cstheme="minorHAnsi"/>
          <w:sz w:val="24"/>
          <w:szCs w:val="24"/>
        </w:rPr>
        <w:t xml:space="preserve">, CNPJ </w:t>
      </w:r>
      <w:r w:rsidR="00A16DBE">
        <w:rPr>
          <w:rFonts w:cstheme="minorHAnsi"/>
          <w:sz w:val="24"/>
          <w:szCs w:val="24"/>
        </w:rPr>
        <w:t>13.759.849/0001-95</w:t>
      </w:r>
      <w:bookmarkEnd w:id="0"/>
      <w:r w:rsidRPr="00D07C1B">
        <w:rPr>
          <w:rFonts w:cstheme="minorHAnsi"/>
          <w:sz w:val="24"/>
          <w:szCs w:val="24"/>
        </w:rPr>
        <w:t xml:space="preserve">, situada </w:t>
      </w:r>
      <w:r w:rsidR="0075421C">
        <w:rPr>
          <w:rFonts w:cstheme="minorHAnsi"/>
          <w:sz w:val="24"/>
          <w:szCs w:val="24"/>
        </w:rPr>
        <w:t xml:space="preserve">na </w:t>
      </w:r>
      <w:r w:rsidR="00A16DBE">
        <w:rPr>
          <w:rFonts w:cstheme="minorHAnsi"/>
          <w:sz w:val="24"/>
          <w:szCs w:val="24"/>
        </w:rPr>
        <w:t>Rua Alice Garcia Veja, 172</w:t>
      </w:r>
      <w:r w:rsidRPr="00D07C1B">
        <w:rPr>
          <w:rFonts w:cstheme="minorHAnsi"/>
          <w:sz w:val="24"/>
          <w:szCs w:val="24"/>
        </w:rPr>
        <w:t xml:space="preserve">, município de </w:t>
      </w:r>
      <w:r w:rsidR="00A16DBE">
        <w:rPr>
          <w:rFonts w:cstheme="minorHAnsi"/>
          <w:sz w:val="24"/>
          <w:szCs w:val="24"/>
        </w:rPr>
        <w:t>São Paulo</w:t>
      </w:r>
      <w:r w:rsidR="0075421C">
        <w:rPr>
          <w:rFonts w:cstheme="minorHAnsi"/>
          <w:sz w:val="24"/>
          <w:szCs w:val="24"/>
        </w:rPr>
        <w:t>, SP</w:t>
      </w:r>
      <w:r w:rsidRPr="00D07C1B">
        <w:rPr>
          <w:rFonts w:cstheme="minorHAnsi"/>
          <w:sz w:val="24"/>
          <w:szCs w:val="24"/>
        </w:rPr>
        <w:t xml:space="preserve">, representada por </w:t>
      </w:r>
      <w:r w:rsidR="00A16DBE">
        <w:rPr>
          <w:rFonts w:cstheme="minorHAnsi"/>
          <w:sz w:val="24"/>
          <w:szCs w:val="24"/>
        </w:rPr>
        <w:t>Leandro de Marchi</w:t>
      </w:r>
      <w:r w:rsidRPr="00D07C1B">
        <w:rPr>
          <w:rFonts w:cstheme="minorHAnsi"/>
          <w:sz w:val="24"/>
          <w:szCs w:val="24"/>
        </w:rPr>
        <w:t xml:space="preserve">, CPF nº </w:t>
      </w:r>
      <w:r w:rsidR="00A16DBE">
        <w:rPr>
          <w:rFonts w:cstheme="minorHAnsi"/>
          <w:sz w:val="24"/>
          <w:szCs w:val="24"/>
        </w:rPr>
        <w:t>353.354.518-07</w:t>
      </w:r>
      <w:r w:rsidRPr="00D07C1B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aquelas enunciadas abaixo e nos itens que se seguem.</w:t>
      </w:r>
    </w:p>
    <w:p w14:paraId="6DC7C615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</w:r>
    </w:p>
    <w:p w14:paraId="240708E5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 – OBJETOS</w:t>
      </w:r>
    </w:p>
    <w:p w14:paraId="3CECF70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1.1 - 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que passa a fazer parte dessa Ata, como parte integrante.</w:t>
      </w:r>
    </w:p>
    <w:p w14:paraId="69CCDBF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253"/>
        <w:gridCol w:w="1021"/>
        <w:gridCol w:w="1418"/>
      </w:tblGrid>
      <w:tr w:rsidR="00790DE1" w:rsidRPr="00D07C1B" w14:paraId="613C6C09" w14:textId="77777777" w:rsidTr="00EF233E">
        <w:tc>
          <w:tcPr>
            <w:tcW w:w="709" w:type="dxa"/>
            <w:shd w:val="clear" w:color="auto" w:fill="auto"/>
          </w:tcPr>
          <w:p w14:paraId="731EB30B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1" w:name="_Hlk169782137"/>
            <w:r w:rsidRPr="00D07C1B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</w:tcPr>
          <w:p w14:paraId="7BC7AEEB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 MÍNIMA</w:t>
            </w:r>
          </w:p>
        </w:tc>
        <w:tc>
          <w:tcPr>
            <w:tcW w:w="1134" w:type="dxa"/>
            <w:shd w:val="clear" w:color="auto" w:fill="auto"/>
          </w:tcPr>
          <w:p w14:paraId="368E6C60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</w:t>
            </w:r>
          </w:p>
          <w:p w14:paraId="10E07439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567" w:type="dxa"/>
            <w:shd w:val="clear" w:color="auto" w:fill="auto"/>
          </w:tcPr>
          <w:p w14:paraId="0DD75DEA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D07C1B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4253" w:type="dxa"/>
            <w:shd w:val="clear" w:color="auto" w:fill="auto"/>
          </w:tcPr>
          <w:p w14:paraId="1A3A9E1F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021" w:type="dxa"/>
          </w:tcPr>
          <w:p w14:paraId="55D0C302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44D602F6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794931" w:rsidRPr="00D07C1B" w14:paraId="6C7796FA" w14:textId="77777777" w:rsidTr="00EF233E">
        <w:tc>
          <w:tcPr>
            <w:tcW w:w="709" w:type="dxa"/>
            <w:shd w:val="clear" w:color="auto" w:fill="auto"/>
          </w:tcPr>
          <w:p w14:paraId="0AC9F36B" w14:textId="007C6CB3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126</w:t>
            </w:r>
          </w:p>
        </w:tc>
        <w:tc>
          <w:tcPr>
            <w:tcW w:w="1134" w:type="dxa"/>
          </w:tcPr>
          <w:p w14:paraId="008BF976" w14:textId="42E7F53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14EDD014" w14:textId="57B8589D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567" w:type="dxa"/>
            <w:shd w:val="clear" w:color="auto" w:fill="auto"/>
          </w:tcPr>
          <w:p w14:paraId="02544931" w14:textId="562C59FF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6888512" w14:textId="7E85791A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Régua plástica 30cm colorida</w:t>
            </w:r>
          </w:p>
        </w:tc>
        <w:tc>
          <w:tcPr>
            <w:tcW w:w="1021" w:type="dxa"/>
          </w:tcPr>
          <w:p w14:paraId="6E6608CD" w14:textId="2D85B118" w:rsidR="00794931" w:rsidRPr="00D07C1B" w:rsidRDefault="00A16DBE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Fenix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5B6C8001" w14:textId="6ABA0118" w:rsidR="00794931" w:rsidRPr="00D07C1B" w:rsidRDefault="00A16DBE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1,50</w:t>
            </w:r>
          </w:p>
        </w:tc>
      </w:tr>
      <w:bookmarkEnd w:id="1"/>
    </w:tbl>
    <w:p w14:paraId="73A1F6C0" w14:textId="39C352F6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7840B2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2 – VIGÊNCIA</w:t>
      </w:r>
    </w:p>
    <w:p w14:paraId="0FACA41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6D2101A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2.1 - O registro de preços terá validade de 12 meses, contados a partir de </w:t>
      </w:r>
      <w:r>
        <w:rPr>
          <w:rFonts w:cstheme="minorHAnsi"/>
          <w:sz w:val="24"/>
          <w:szCs w:val="24"/>
        </w:rPr>
        <w:t>sua assinatura</w:t>
      </w:r>
      <w:r w:rsidRPr="00D07C1B">
        <w:rPr>
          <w:rFonts w:cstheme="minorHAnsi"/>
          <w:sz w:val="24"/>
          <w:szCs w:val="24"/>
        </w:rPr>
        <w:t>, podendo ser prorrogado uma vez, caso comprovado o preço vantajoso.</w:t>
      </w:r>
    </w:p>
    <w:p w14:paraId="2648DC41" w14:textId="77777777" w:rsidR="00790DE1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</w:p>
    <w:p w14:paraId="54365DD6" w14:textId="77777777" w:rsidR="00790DE1" w:rsidRPr="00D07C1B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2.2 - Nos termos do art. 83 da Lei nº 14133/2021, e do art. 4º, Par. 2 do Decreto nº 2743/2022, a existência de preços registrados implicará compromisso de fornecimento nas condições estabelecidas, mas não obrigará a Administração a contratar, facultada a realização de licitação específica para a aquisição pretendida, desde que devidamente motivada.</w:t>
      </w:r>
    </w:p>
    <w:p w14:paraId="44BACBBC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4D26C1D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3 – CONTRATO</w:t>
      </w:r>
    </w:p>
    <w:p w14:paraId="62E72713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8D2F92A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3.1 - Para consecução dos fornecimentos dos produtos registrados nessa Ata serão celebradas notas de empenhos específicas com as empresas, e solicitações conforme disposto nos subitens 5.1 a 5.4.</w:t>
      </w:r>
    </w:p>
    <w:p w14:paraId="30ADA4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087510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4 – PREÇOS E REAJUSTAMENTO</w:t>
      </w:r>
    </w:p>
    <w:p w14:paraId="323CAA8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C66B1D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4.1 - Os preços ofertados pelas empresas signatárias da presente Ata de Registro de Preços constam do no item 1 - objetos.</w:t>
      </w:r>
    </w:p>
    <w:p w14:paraId="6AC26DA8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3FF5C855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4.2 - Havendo alteração de preços dos materiais cotados, os preços registrados poderão ser atualizados, de conformidade com as modificações ocorridas, conforme dispõe o art. 82 Inciso VI da lei 14133/2021.</w:t>
      </w:r>
    </w:p>
    <w:p w14:paraId="531339D9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239F12ED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4.</w:t>
      </w:r>
      <w:r>
        <w:rPr>
          <w:rFonts w:cstheme="minorHAnsi"/>
          <w:sz w:val="24"/>
          <w:szCs w:val="24"/>
        </w:rPr>
        <w:t>3</w:t>
      </w:r>
      <w:r w:rsidRPr="00D07C1B">
        <w:rPr>
          <w:rFonts w:cstheme="minorHAnsi"/>
          <w:sz w:val="24"/>
          <w:szCs w:val="24"/>
        </w:rPr>
        <w:t xml:space="preserve">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28A5C07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79D4D803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5 – CONDIÇÕES DE FORNECIMENTO</w:t>
      </w:r>
    </w:p>
    <w:p w14:paraId="756FDBEE" w14:textId="77777777" w:rsidR="00790DE1" w:rsidRPr="00285F30" w:rsidRDefault="00790DE1" w:rsidP="00790DE1">
      <w:pPr>
        <w:pStyle w:val="Corpodetexto"/>
        <w:rPr>
          <w:rFonts w:asciiTheme="minorHAnsi" w:hAnsiTheme="minorHAnsi" w:cstheme="minorHAnsi"/>
          <w:szCs w:val="24"/>
        </w:rPr>
      </w:pPr>
    </w:p>
    <w:p w14:paraId="5F552894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5.1 A empresa deverá se comprometer a cumprir fielmente o objeto </w:t>
      </w:r>
      <w:r>
        <w:rPr>
          <w:rFonts w:ascii="Calibri" w:hAnsi="Calibri" w:cs="Calibri"/>
          <w:bCs/>
        </w:rPr>
        <w:t>da presente ata de registro de preços</w:t>
      </w:r>
      <w:r w:rsidRPr="000E60C5">
        <w:rPr>
          <w:rFonts w:ascii="Calibri" w:hAnsi="Calibri" w:cs="Calibri"/>
          <w:bCs/>
        </w:rPr>
        <w:t xml:space="preserve">. </w:t>
      </w:r>
    </w:p>
    <w:p w14:paraId="61029DFD" w14:textId="77777777" w:rsidR="00790DE1" w:rsidRPr="000E60C5" w:rsidRDefault="00790DE1" w:rsidP="00790DE1">
      <w:pPr>
        <w:pStyle w:val="Default"/>
        <w:ind w:firstLine="1134"/>
        <w:jc w:val="both"/>
        <w:rPr>
          <w:rFonts w:ascii="Calibri" w:hAnsi="Calibri" w:cs="Calibri"/>
          <w:bCs/>
        </w:rPr>
      </w:pPr>
    </w:p>
    <w:p w14:paraId="3C73E627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5.2 A empresa vencedora do certame deverá realizar a entrega do objeto da presente </w:t>
      </w:r>
      <w:r>
        <w:rPr>
          <w:rFonts w:ascii="Calibri" w:hAnsi="Calibri" w:cs="Calibri"/>
          <w:bCs/>
        </w:rPr>
        <w:t>ata</w:t>
      </w:r>
      <w:r w:rsidRPr="000E60C5">
        <w:rPr>
          <w:rFonts w:ascii="Calibri" w:hAnsi="Calibri" w:cs="Calibri"/>
          <w:bCs/>
        </w:rPr>
        <w:t xml:space="preserve"> no prazo máximo de até </w:t>
      </w:r>
      <w:r>
        <w:rPr>
          <w:rFonts w:ascii="Calibri" w:hAnsi="Calibri" w:cs="Calibri"/>
          <w:bCs/>
        </w:rPr>
        <w:t>20</w:t>
      </w:r>
      <w:r w:rsidRPr="000E60C5">
        <w:rPr>
          <w:rFonts w:ascii="Calibri" w:hAnsi="Calibri" w:cs="Calibri"/>
          <w:bCs/>
        </w:rPr>
        <w:t xml:space="preserve"> (</w:t>
      </w:r>
      <w:r>
        <w:rPr>
          <w:rFonts w:ascii="Calibri" w:hAnsi="Calibri" w:cs="Calibri"/>
          <w:bCs/>
        </w:rPr>
        <w:t>vinte</w:t>
      </w:r>
      <w:r w:rsidRPr="000E60C5">
        <w:rPr>
          <w:rFonts w:ascii="Calibri" w:hAnsi="Calibri" w:cs="Calibri"/>
          <w:bCs/>
        </w:rPr>
        <w:t xml:space="preserve">) dias após a solicitação do Município. </w:t>
      </w:r>
    </w:p>
    <w:p w14:paraId="45512795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568488F" w14:textId="77777777" w:rsidR="00790DE1" w:rsidRPr="000E60C5" w:rsidRDefault="00790DE1" w:rsidP="00790DE1">
      <w:pPr>
        <w:jc w:val="both"/>
        <w:rPr>
          <w:rFonts w:ascii="Calibri" w:hAnsi="Calibri" w:cs="Calibri"/>
          <w:bCs/>
          <w:sz w:val="24"/>
          <w:szCs w:val="24"/>
        </w:rPr>
      </w:pPr>
      <w:r w:rsidRPr="000E60C5">
        <w:rPr>
          <w:rFonts w:ascii="Calibri" w:hAnsi="Calibri" w:cs="Calibri"/>
          <w:bCs/>
          <w:sz w:val="24"/>
          <w:szCs w:val="24"/>
        </w:rPr>
        <w:t xml:space="preserve">5.3 Os produtos, no momento da entrega, estarão sujeitos a exame e laudo especializado. Não havendo aprovação e/ou estiverem fora das normas e especificações solicitadas ou marcas cotadas, serão os mesmos devolvidos para troca, estando o seu fornecedor sujeito as penalidades previstas neste Edital e ainda as penalidades previstas na Lei Federal 14.133/2021. </w:t>
      </w:r>
    </w:p>
    <w:p w14:paraId="1CB47017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13CE989" w14:textId="77777777" w:rsidR="00790DE1" w:rsidRPr="000E60C5" w:rsidRDefault="00790DE1" w:rsidP="00790DE1">
      <w:pPr>
        <w:pStyle w:val="Corpodetexto"/>
        <w:rPr>
          <w:rFonts w:asciiTheme="minorHAnsi" w:hAnsiTheme="minorHAnsi" w:cstheme="minorHAnsi"/>
          <w:bCs/>
          <w:szCs w:val="24"/>
        </w:rPr>
      </w:pPr>
      <w:r w:rsidRPr="000E60C5">
        <w:rPr>
          <w:rFonts w:ascii="Calibri" w:hAnsi="Calibri" w:cs="Calibri"/>
          <w:bCs/>
          <w:szCs w:val="24"/>
        </w:rPr>
        <w:t xml:space="preserve">5.4 A entrega dos itens licitados, ocorrerá a medida em que a Município solicitar, ao contratante, durante o período </w:t>
      </w:r>
      <w:r>
        <w:rPr>
          <w:rFonts w:ascii="Calibri" w:hAnsi="Calibri" w:cs="Calibri"/>
          <w:bCs/>
          <w:szCs w:val="24"/>
        </w:rPr>
        <w:t xml:space="preserve">de vigência </w:t>
      </w:r>
      <w:r w:rsidRPr="000E60C5">
        <w:rPr>
          <w:rFonts w:ascii="Calibri" w:hAnsi="Calibri" w:cs="Calibri"/>
          <w:bCs/>
          <w:szCs w:val="24"/>
        </w:rPr>
        <w:t>da ata de registro de preços.</w:t>
      </w:r>
    </w:p>
    <w:p w14:paraId="28D81C0A" w14:textId="77777777" w:rsidR="00790DE1" w:rsidRPr="000E60C5" w:rsidRDefault="00790DE1" w:rsidP="00790DE1">
      <w:pPr>
        <w:jc w:val="both"/>
        <w:rPr>
          <w:rFonts w:cstheme="minorHAnsi"/>
          <w:bCs/>
          <w:sz w:val="24"/>
          <w:szCs w:val="24"/>
        </w:rPr>
      </w:pPr>
      <w:r w:rsidRPr="000E60C5">
        <w:rPr>
          <w:rFonts w:cstheme="minorHAnsi"/>
          <w:bCs/>
          <w:sz w:val="24"/>
          <w:szCs w:val="24"/>
        </w:rPr>
        <w:tab/>
      </w:r>
    </w:p>
    <w:p w14:paraId="05B87B5C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11613617" w14:textId="77777777" w:rsidR="00790DE1" w:rsidRPr="00285F30" w:rsidRDefault="00790DE1" w:rsidP="00790DE1">
      <w:pPr>
        <w:jc w:val="both"/>
        <w:rPr>
          <w:rFonts w:cstheme="minorHAnsi"/>
          <w:sz w:val="24"/>
          <w:szCs w:val="24"/>
        </w:rPr>
      </w:pPr>
    </w:p>
    <w:p w14:paraId="5964D6A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6.1 – O Registro de determinado preço poderá ser cancelado, nas seguintes hipóteses:</w:t>
      </w:r>
    </w:p>
    <w:p w14:paraId="0C8B139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E7B62A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6E8519A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03360C3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4B7F46D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6CCE5E8E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440E6F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78D30D5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3B3922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6.3 – No caso de se tornar desconhecido o endereço do fornecedor, a comunicação será feita por publicação na imprensa oficial, considerando-se, assim, para todos os efeitos, cancelado o preço registrado.</w:t>
      </w:r>
    </w:p>
    <w:p w14:paraId="2AFBC4F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7BFA11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2D9441D5" w14:textId="77777777" w:rsidR="00790DE1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</w:p>
    <w:p w14:paraId="2BAE449F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7.1 Em caso de não entrega dos produtos serão aplicadas as seguintes penalidades:</w:t>
      </w:r>
    </w:p>
    <w:p w14:paraId="578B6319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A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1965A009" w14:textId="77777777" w:rsidR="00790DE1" w:rsidRPr="00D07C1B" w:rsidRDefault="00790DE1" w:rsidP="00790DE1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B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6AB92699" w14:textId="77777777" w:rsidR="00790DE1" w:rsidRPr="00D07C1B" w:rsidRDefault="00790DE1" w:rsidP="00790DE1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5C0AB7A9" w14:textId="77777777" w:rsidR="00790DE1" w:rsidRPr="00D07C1B" w:rsidRDefault="00790DE1" w:rsidP="00790DE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Observação</w:t>
      </w:r>
      <w:r w:rsidRPr="00D07C1B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2234C6CE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5DBBA2B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8 – FISCALIZAÇÃO</w:t>
      </w:r>
    </w:p>
    <w:p w14:paraId="025DB36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FB7378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8.1 – Cabe ao município proceder à fiscalização rotineira do material recebido, quanto à quantidade, ao atendimento de todas as especificações e horários de entrega.</w:t>
      </w:r>
    </w:p>
    <w:p w14:paraId="12D90A3D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2B6A7D6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estabelecidas.</w:t>
      </w:r>
    </w:p>
    <w:p w14:paraId="2F58ED6C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199136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68899DE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027C423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740561B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81AD1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42DA9B4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greve geral;</w:t>
      </w:r>
    </w:p>
    <w:p w14:paraId="5783F50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calamidade pública;</w:t>
      </w:r>
    </w:p>
    <w:p w14:paraId="7C5B8ED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interrupção dos meios de transporte;</w:t>
      </w:r>
    </w:p>
    <w:p w14:paraId="5F82C52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36D1A80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242900D9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4123D8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9.2 – Os casos acima enumerados devem ser satisfatoriamente justificados pela contratada.</w:t>
      </w:r>
    </w:p>
    <w:p w14:paraId="5AD0375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0E70A4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3A80FB5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0136F40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10 – FORO</w:t>
      </w:r>
    </w:p>
    <w:p w14:paraId="343C710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CA0EF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10.1 - Para a resolução de possíveis divergências entre as partes, oriundas da presente Ata, fica eleito o Foro da Comarca de Vera Cruz, RS.</w:t>
      </w:r>
    </w:p>
    <w:p w14:paraId="1BADCA4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7535D72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D8ADA3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42E1CA97" w14:textId="62E37EEF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Município de Vale do Sol, </w:t>
      </w:r>
      <w:r w:rsidR="00700931">
        <w:rPr>
          <w:rFonts w:cstheme="minorHAnsi"/>
          <w:sz w:val="24"/>
          <w:szCs w:val="24"/>
        </w:rPr>
        <w:t>20 de junho</w:t>
      </w:r>
      <w:r w:rsidRPr="00D07C1B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2024</w:t>
      </w:r>
      <w:r w:rsidRPr="00D07C1B">
        <w:rPr>
          <w:rFonts w:cstheme="minorHAnsi"/>
          <w:sz w:val="24"/>
          <w:szCs w:val="24"/>
        </w:rPr>
        <w:t>.</w:t>
      </w:r>
    </w:p>
    <w:p w14:paraId="6B25EA8E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</w:p>
    <w:p w14:paraId="28A4326A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  <w:r w:rsidRPr="00D07C1B">
        <w:rPr>
          <w:rFonts w:asciiTheme="minorHAnsi" w:hAnsiTheme="minorHAnsi" w:cstheme="minorHAnsi"/>
          <w:bCs/>
          <w:caps/>
          <w:sz w:val="24"/>
          <w:szCs w:val="24"/>
        </w:rPr>
        <w:t>________________________________</w:t>
      </w:r>
    </w:p>
    <w:p w14:paraId="3E2EC47B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Maiquel Evandro Laureano Silva</w:t>
      </w:r>
    </w:p>
    <w:p w14:paraId="23347076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Prefeito Municipal de Vale do Sol – RS</w:t>
      </w:r>
    </w:p>
    <w:p w14:paraId="2DCB272D" w14:textId="77777777" w:rsidR="00790DE1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</w:p>
    <w:p w14:paraId="65AAA7B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  <w:r w:rsidRPr="00D07C1B">
        <w:rPr>
          <w:rFonts w:asciiTheme="minorHAnsi" w:hAnsiTheme="minorHAnsi" w:cstheme="minorHAnsi"/>
          <w:sz w:val="24"/>
          <w:szCs w:val="24"/>
        </w:rPr>
        <w:t>______________________________</w:t>
      </w:r>
    </w:p>
    <w:p w14:paraId="5EEFE992" w14:textId="766138BA" w:rsidR="00790DE1" w:rsidRPr="00D07C1B" w:rsidRDefault="00A16DBE" w:rsidP="00790DE1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Indústria </w:t>
      </w:r>
      <w:proofErr w:type="spellStart"/>
      <w:r>
        <w:rPr>
          <w:rFonts w:cstheme="minorHAnsi"/>
          <w:b/>
          <w:sz w:val="24"/>
          <w:szCs w:val="24"/>
        </w:rPr>
        <w:t>Fenix</w:t>
      </w:r>
      <w:proofErr w:type="spellEnd"/>
      <w:r>
        <w:rPr>
          <w:rFonts w:cstheme="minorHAnsi"/>
          <w:b/>
          <w:sz w:val="24"/>
          <w:szCs w:val="24"/>
        </w:rPr>
        <w:t xml:space="preserve"> Corte a Laser Ltda</w:t>
      </w:r>
    </w:p>
    <w:p w14:paraId="34E06FB0" w14:textId="6FB10D89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CNPJ: </w:t>
      </w:r>
      <w:r w:rsidR="00A16DBE">
        <w:rPr>
          <w:rFonts w:cstheme="minorHAnsi"/>
          <w:sz w:val="24"/>
          <w:szCs w:val="24"/>
        </w:rPr>
        <w:t>13.759.849/0001-95</w:t>
      </w:r>
    </w:p>
    <w:p w14:paraId="21299120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</w:p>
    <w:p w14:paraId="52B13877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_____________________________</w:t>
      </w:r>
    </w:p>
    <w:p w14:paraId="73CFFDC7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0D479F4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0FB519B8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OAB/RS 83.510</w:t>
      </w:r>
    </w:p>
    <w:p w14:paraId="31A8558D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21E6D46C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F6FF0A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Testemunhas</w:t>
      </w:r>
    </w:p>
    <w:p w14:paraId="7470F49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C64133B" w14:textId="77777777" w:rsidR="00790DE1" w:rsidRPr="00D07C1B" w:rsidRDefault="00790DE1" w:rsidP="00790DE1">
      <w:pPr>
        <w:tabs>
          <w:tab w:val="left" w:pos="96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___________________</w:t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  <w:t>_____________________</w:t>
      </w:r>
    </w:p>
    <w:p w14:paraId="16429847" w14:textId="77777777" w:rsidR="00790DE1" w:rsidRPr="00FC3085" w:rsidRDefault="00790DE1" w:rsidP="00790DE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Cristiano Fischer</w:t>
      </w:r>
      <w:r w:rsidRPr="00D07C1B">
        <w:rPr>
          <w:rFonts w:cstheme="minorHAnsi"/>
          <w:b/>
          <w:sz w:val="24"/>
          <w:szCs w:val="24"/>
        </w:rPr>
        <w:t xml:space="preserve">                                       </w:t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FC3085">
        <w:rPr>
          <w:rFonts w:cstheme="minorHAnsi"/>
          <w:b/>
          <w:sz w:val="24"/>
          <w:szCs w:val="24"/>
        </w:rPr>
        <w:t>Rejane Behling Gehrke</w:t>
      </w:r>
    </w:p>
    <w:p w14:paraId="511FF540" w14:textId="13D8871B" w:rsidR="00B2632C" w:rsidRDefault="00790DE1" w:rsidP="00790DE1">
      <w:r w:rsidRPr="00FC3085">
        <w:rPr>
          <w:rFonts w:cstheme="minorHAnsi"/>
          <w:sz w:val="24"/>
          <w:szCs w:val="24"/>
        </w:rPr>
        <w:t xml:space="preserve">CPF nº </w:t>
      </w:r>
      <w:r w:rsidRPr="002E5576">
        <w:rPr>
          <w:rFonts w:cstheme="minorHAnsi"/>
          <w:sz w:val="24"/>
          <w:szCs w:val="24"/>
        </w:rPr>
        <w:t>016.615.810-05</w:t>
      </w:r>
      <w:r w:rsidRPr="00FC3085">
        <w:rPr>
          <w:rFonts w:cstheme="minorHAnsi"/>
          <w:sz w:val="24"/>
          <w:szCs w:val="24"/>
        </w:rPr>
        <w:t xml:space="preserve">                                      </w:t>
      </w:r>
      <w:r w:rsidRPr="00FC3085">
        <w:rPr>
          <w:rFonts w:cstheme="minorHAnsi"/>
          <w:sz w:val="24"/>
          <w:szCs w:val="24"/>
        </w:rPr>
        <w:tab/>
      </w:r>
      <w:r w:rsidRPr="00FC3085">
        <w:rPr>
          <w:rFonts w:cstheme="minorHAnsi"/>
          <w:sz w:val="24"/>
          <w:szCs w:val="24"/>
        </w:rPr>
        <w:tab/>
        <w:t>CPF n° 761.111.480-87</w:t>
      </w:r>
    </w:p>
    <w:sectPr w:rsidR="00B2632C" w:rsidSect="00790DE1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A2D488" w14:textId="77777777" w:rsidR="00FA3CCA" w:rsidRDefault="00FA3CCA" w:rsidP="00790DE1">
      <w:r>
        <w:separator/>
      </w:r>
    </w:p>
  </w:endnote>
  <w:endnote w:type="continuationSeparator" w:id="0">
    <w:p w14:paraId="4F38C634" w14:textId="77777777" w:rsidR="00FA3CCA" w:rsidRDefault="00FA3CCA" w:rsidP="0079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2C238" w14:textId="77777777" w:rsidR="00790DE1" w:rsidRPr="00FD0739" w:rsidRDefault="00790DE1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21018E73" w14:textId="77777777" w:rsidR="00790DE1" w:rsidRPr="007851CB" w:rsidRDefault="00790DE1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3F5FD883" w14:textId="77777777" w:rsidR="00790DE1" w:rsidRDefault="00790DE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3A2D50" w14:textId="77777777" w:rsidR="00FA3CCA" w:rsidRDefault="00FA3CCA" w:rsidP="00790DE1">
      <w:r>
        <w:separator/>
      </w:r>
    </w:p>
  </w:footnote>
  <w:footnote w:type="continuationSeparator" w:id="0">
    <w:p w14:paraId="16F3A1B0" w14:textId="77777777" w:rsidR="00FA3CCA" w:rsidRDefault="00FA3CCA" w:rsidP="0079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1EC11" w14:textId="77777777" w:rsidR="00790DE1" w:rsidRDefault="00790DE1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DDC66B" wp14:editId="0711E29F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06A2CCD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3445B281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0F868EB" w14:textId="77777777" w:rsidR="00790DE1" w:rsidRDefault="00790DE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22063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E1"/>
    <w:rsid w:val="000C7CB6"/>
    <w:rsid w:val="001E0C1D"/>
    <w:rsid w:val="002322D6"/>
    <w:rsid w:val="00700931"/>
    <w:rsid w:val="0075421C"/>
    <w:rsid w:val="00790DE1"/>
    <w:rsid w:val="00794931"/>
    <w:rsid w:val="007C77F2"/>
    <w:rsid w:val="00A16DBE"/>
    <w:rsid w:val="00B2632C"/>
    <w:rsid w:val="00C02291"/>
    <w:rsid w:val="00FA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8CCB"/>
  <w15:chartTrackingRefBased/>
  <w15:docId w15:val="{97A920A9-F9EB-4F24-9EE0-2EC0DE12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DE1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790DE1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qFormat/>
    <w:rsid w:val="00790DE1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90DE1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rsid w:val="00790DE1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Corpodetexto">
    <w:name w:val="Body Text"/>
    <w:basedOn w:val="Normal"/>
    <w:link w:val="CorpodetextoChar"/>
    <w:rsid w:val="00790DE1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90DE1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790DE1"/>
    <w:pPr>
      <w:ind w:left="720"/>
      <w:contextualSpacing/>
    </w:pPr>
  </w:style>
  <w:style w:type="paragraph" w:customStyle="1" w:styleId="Default">
    <w:name w:val="Default"/>
    <w:rsid w:val="00790D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0DE1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0DE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1263</Words>
  <Characters>6821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4</cp:revision>
  <cp:lastPrinted>2024-06-20T16:22:00Z</cp:lastPrinted>
  <dcterms:created xsi:type="dcterms:W3CDTF">2024-06-20T10:53:00Z</dcterms:created>
  <dcterms:modified xsi:type="dcterms:W3CDTF">2024-06-20T16:22:00Z</dcterms:modified>
</cp:coreProperties>
</file>