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34AC7" w14:textId="324C0887" w:rsidR="005B0B3E" w:rsidRPr="005B0B3E" w:rsidRDefault="00867F08" w:rsidP="005B0B3E">
      <w:pPr>
        <w:spacing w:before="300" w:after="150" w:line="240" w:lineRule="auto"/>
        <w:outlineLvl w:val="1"/>
        <w:rPr>
          <w:rFonts w:ascii="inherit" w:eastAsia="Times New Roman" w:hAnsi="inherit" w:cs="Times New Roman"/>
          <w:b/>
          <w:bCs/>
          <w:sz w:val="24"/>
          <w:szCs w:val="24"/>
          <w:lang w:eastAsia="pt-BR"/>
        </w:rPr>
      </w:pPr>
      <w:r>
        <w:rPr>
          <w:rFonts w:ascii="inherit" w:eastAsia="Times New Roman" w:hAnsi="inherit" w:cs="Times New Roman"/>
          <w:b/>
          <w:bCs/>
          <w:sz w:val="24"/>
          <w:szCs w:val="24"/>
          <w:lang w:eastAsia="pt-BR"/>
        </w:rPr>
        <w:t>P</w:t>
      </w:r>
      <w:r w:rsidR="005B0B3E" w:rsidRPr="005B0B3E">
        <w:rPr>
          <w:rFonts w:ascii="inherit" w:eastAsia="Times New Roman" w:hAnsi="inherit" w:cs="Times New Roman"/>
          <w:b/>
          <w:bCs/>
          <w:sz w:val="24"/>
          <w:szCs w:val="24"/>
          <w:lang w:eastAsia="pt-BR"/>
        </w:rPr>
        <w:t>rogramas</w:t>
      </w:r>
      <w:r>
        <w:rPr>
          <w:rFonts w:ascii="inherit" w:eastAsia="Times New Roman" w:hAnsi="inherit" w:cs="Times New Roman"/>
          <w:b/>
          <w:bCs/>
          <w:sz w:val="24"/>
          <w:szCs w:val="24"/>
          <w:lang w:eastAsia="pt-BR"/>
        </w:rPr>
        <w:t>, Ações, Projetos e Obras</w:t>
      </w:r>
    </w:p>
    <w:p w14:paraId="505B1E8B" w14:textId="77777777" w:rsidR="005B0B3E" w:rsidRPr="005B0B3E" w:rsidRDefault="005B0B3E" w:rsidP="005B0B3E">
      <w:pPr>
        <w:shd w:val="clear" w:color="auto" w:fill="FFFFFF"/>
        <w:spacing w:after="0" w:line="0" w:lineRule="auto"/>
        <w:jc w:val="right"/>
        <w:rPr>
          <w:rFonts w:ascii="Helvetica" w:eastAsia="Times New Roman" w:hAnsi="Helvetica" w:cs="Helvetica"/>
          <w:color w:val="FFFFFF"/>
          <w:sz w:val="24"/>
          <w:szCs w:val="24"/>
          <w:lang w:eastAsia="pt-BR"/>
        </w:rPr>
      </w:pPr>
      <w:proofErr w:type="spellStart"/>
      <w:r w:rsidRPr="005B0B3E">
        <w:rPr>
          <w:rFonts w:ascii="Helvetica" w:eastAsia="Times New Roman" w:hAnsi="Helvetica" w:cs="Helvetica"/>
          <w:color w:val="FFFFFF"/>
          <w:sz w:val="24"/>
          <w:szCs w:val="24"/>
          <w:lang w:eastAsia="pt-BR"/>
        </w:rPr>
        <w:t>FacebookTwitter</w:t>
      </w:r>
      <w:proofErr w:type="spellEnd"/>
    </w:p>
    <w:p w14:paraId="16EAA23E" w14:textId="77777777" w:rsidR="005B0B3E" w:rsidRPr="005B0B3E" w:rsidRDefault="005B0B3E" w:rsidP="005B0B3E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Esta seção traz informações sobre os instrumentos de planejamento e acompanhamento da execução das políticas públicas.</w:t>
      </w:r>
    </w:p>
    <w:p w14:paraId="0E0706CC" w14:textId="77777777" w:rsidR="005B0B3E" w:rsidRPr="005B0B3E" w:rsidRDefault="005B0B3E" w:rsidP="005B0B3E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br/>
        <w:t>A 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Execução Orçamentária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 consiste no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 cumprimento das regras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 para a realização da despesa tributária, conforme a 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disponibilidade financeira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 da Prefeitura Municipal de Vale do Sol. Dessa forma, a execução orçamentária pode ser entendida como a 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trajetória da despesa pública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, com 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identificação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 das condições de seu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 início e término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.</w:t>
      </w:r>
    </w:p>
    <w:p w14:paraId="48FCB09E" w14:textId="77777777" w:rsidR="005B0B3E" w:rsidRPr="005B0B3E" w:rsidRDefault="005B0B3E" w:rsidP="005B0B3E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A programação da execução orçamentária deverá seguir o disposto na 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Lei de Diretrizes Orçamentárias (LDO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), respeitando as metas e objetivos da Prefeitura Municipal de Vale do Sol. Além disso, a 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execução orçamentária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 deverá atender as 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receitas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 vinculadas às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 finalidades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 específicas, independentemente do exercício de ingresso.</w:t>
      </w:r>
    </w:p>
    <w:p w14:paraId="649BC9A5" w14:textId="77777777" w:rsidR="005B0B3E" w:rsidRPr="005B0B3E" w:rsidRDefault="005B0B3E" w:rsidP="005B0B3E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A LDO, prevista no art. 165, II da Constituição Federal é o 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instrumento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, de iniciativa do Poder Executivo, para o estabelecimento de 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metas e prioridades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 do exercício financeiro da Prefeitura Municipal de Vale do Sol pelo período de um ano.</w:t>
      </w:r>
    </w:p>
    <w:p w14:paraId="4D731BDB" w14:textId="1BAE7902" w:rsidR="005B0B3E" w:rsidRPr="005B0B3E" w:rsidRDefault="005B0B3E" w:rsidP="005B0B3E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Nesse sentido, possibilita a realização das despesas de capital para o exercício seguinte, concretizando o 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Plano Plurianual (PPA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), ou seja, a LDO confere a possibilidade de realização mais imediata do PPA.</w:t>
      </w:r>
    </w:p>
    <w:p w14:paraId="31F14664" w14:textId="0F6511D4" w:rsidR="005B0B3E" w:rsidRPr="005B0B3E" w:rsidRDefault="005B0B3E" w:rsidP="005B0B3E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O 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Plano Plurianual (PPA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), previsto no art. 165, I da Constituição Federal, é o principal 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instrumento de planejamento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 público para 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orientação estratégica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, estabelecimento de 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prioridades e metas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. Materializado por meio de Programas e Ações da Prefeitura Municipal de Vale do Sol, o 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PPA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 apresenta as 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despesas de capital e custeio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 decorrente de todas as áreas do governo, dando 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transparência à aplicação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 dos recursos e aos 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resultados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 obtidos.</w:t>
      </w:r>
    </w:p>
    <w:p w14:paraId="49161A01" w14:textId="164124C3" w:rsidR="005B0B3E" w:rsidRPr="005B0B3E" w:rsidRDefault="005B0B3E" w:rsidP="005B0B3E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O 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Projeto de Lei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 contendo o Plano Plurianual (PPA) deve ser enviado ao 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Poder Legislativo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 até 31 de maio do primeiro ano de mandato, e deve ser votado pela Câmara Municipal até o</w:t>
      </w: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 xml:space="preserve"> dia 31 de julho do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 xml:space="preserve"> mesmo ano. Dessa maneira, o Plano Plurianual (PPA) tem 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validade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 para os três últimos anos da gestão e o primeiro ano da gestão seguinte.</w:t>
      </w:r>
    </w:p>
    <w:p w14:paraId="58AB5CED" w14:textId="70639E35" w:rsidR="005B0B3E" w:rsidRPr="005B0B3E" w:rsidRDefault="005B0B3E" w:rsidP="005B0B3E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u w:val="single"/>
          <w:lang w:eastAsia="pt-BR"/>
        </w:rPr>
      </w:pPr>
      <w:r w:rsidRPr="005B0B3E">
        <w:rPr>
          <w:rFonts w:ascii="Arial" w:eastAsia="Times New Roman" w:hAnsi="Arial" w:cs="Arial"/>
          <w:color w:val="333333"/>
          <w:sz w:val="24"/>
          <w:szCs w:val="24"/>
          <w:u w:val="single"/>
          <w:lang w:eastAsia="pt-BR"/>
        </w:rPr>
        <w:t>Acesse o conteúdo do PPA 2022-2025:</w:t>
      </w:r>
    </w:p>
    <w:p w14:paraId="297C94B3" w14:textId="32EBB89D" w:rsidR="005B0B3E" w:rsidRDefault="00000000" w:rsidP="005B0B3E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hyperlink r:id="rId4" w:history="1">
        <w:r w:rsidR="00917848" w:rsidRPr="006F369B">
          <w:rPr>
            <w:rStyle w:val="Hyperlink"/>
            <w:rFonts w:ascii="Arial" w:eastAsia="Times New Roman" w:hAnsi="Arial" w:cs="Arial"/>
            <w:sz w:val="24"/>
            <w:szCs w:val="24"/>
            <w:lang w:eastAsia="pt-BR"/>
          </w:rPr>
          <w:t>https://valedosol.cespro.com.br/visualizarDiploma.php?cdMunicipio=8045&amp;cdDiploma=20211761&amp;NroLei=1.761&amp;Word=&amp;Word2=</w:t>
        </w:r>
      </w:hyperlink>
    </w:p>
    <w:p w14:paraId="5C4254C0" w14:textId="77777777" w:rsidR="00917848" w:rsidRPr="005B0B3E" w:rsidRDefault="00917848" w:rsidP="005B0B3E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14:paraId="1FFD0FE2" w14:textId="53B84D30" w:rsidR="005B0B3E" w:rsidRPr="005B0B3E" w:rsidRDefault="005B0B3E" w:rsidP="005B0B3E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Além disso, a 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Lei de Diretrizes Orçamentárias (LDO)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 tem como função a orientação da elaboração da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 Lei Orçamentária Anual (LOA)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, que dispõe sobre as 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alterações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 na legislação tributária, o estabelecimento da política de 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aplicação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 das agências financeiras oficiais de fomento e a manutenção do 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equilíbrio entre receitas e despesas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.</w:t>
      </w:r>
    </w:p>
    <w:p w14:paraId="2AA30890" w14:textId="77777777" w:rsidR="005B0B3E" w:rsidRPr="005B0B3E" w:rsidRDefault="005B0B3E" w:rsidP="005B0B3E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</w:pP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O 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Projeto da Lei de Diretrizes Orçamentárias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, elaborado com apoio da 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Secretaria Municipal de Finanças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, deve ser enviado para o Poder Legislativo até 15 de abril de cada ano, para votação até 31 de agosto do primeiro ano de mandato e até 31 de julho nos demais anos. Ele deve ser submetido a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 xml:space="preserve"> audiência pública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 até a data da votação.</w:t>
      </w:r>
    </w:p>
    <w:p w14:paraId="30C1EE2F" w14:textId="77FE78EF" w:rsidR="005B0B3E" w:rsidRDefault="005B0B3E" w:rsidP="005B0B3E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u w:val="single"/>
          <w:lang w:eastAsia="pt-BR"/>
        </w:rPr>
      </w:pPr>
      <w:r w:rsidRPr="005B0B3E">
        <w:rPr>
          <w:rFonts w:ascii="Arial" w:eastAsia="Times New Roman" w:hAnsi="Arial" w:cs="Arial"/>
          <w:color w:val="333333"/>
          <w:sz w:val="24"/>
          <w:szCs w:val="24"/>
          <w:u w:val="single"/>
          <w:lang w:eastAsia="pt-BR"/>
        </w:rPr>
        <w:t>Acesso o conteúdo da LDO/2023:</w:t>
      </w:r>
    </w:p>
    <w:p w14:paraId="78725312" w14:textId="67B74B9E" w:rsidR="005B0B3E" w:rsidRDefault="00000000" w:rsidP="005B0B3E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u w:val="single"/>
          <w:lang w:eastAsia="pt-BR"/>
        </w:rPr>
      </w:pPr>
      <w:hyperlink r:id="rId5" w:history="1">
        <w:r w:rsidR="00917848" w:rsidRPr="006F369B">
          <w:rPr>
            <w:rStyle w:val="Hyperlink"/>
            <w:rFonts w:ascii="Arial" w:eastAsia="Times New Roman" w:hAnsi="Arial" w:cs="Arial"/>
            <w:sz w:val="24"/>
            <w:szCs w:val="24"/>
            <w:lang w:eastAsia="pt-BR"/>
          </w:rPr>
          <w:t>https://valedosol.cespro.com.br/visualizarDiploma.php?cdMunicipio=8045&amp;cdDiploma=20221837&amp;NroLei=1.837&amp;Word=&amp;Word2=</w:t>
        </w:r>
      </w:hyperlink>
    </w:p>
    <w:p w14:paraId="7DE505B3" w14:textId="77777777" w:rsidR="00917848" w:rsidRPr="005B0B3E" w:rsidRDefault="00917848" w:rsidP="005B0B3E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u w:val="single"/>
          <w:lang w:eastAsia="pt-BR"/>
        </w:rPr>
      </w:pPr>
    </w:p>
    <w:p w14:paraId="52AFA15F" w14:textId="34E96C1C" w:rsidR="005B0B3E" w:rsidRPr="005B0B3E" w:rsidRDefault="005B0B3E" w:rsidP="005B0B3E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A LOA também institui 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critérios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 e forma de limitação de empenho, a determinação das normas relativas ao controle de custos e à avaliação dos 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resultados dos programas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 financiados com recursos dos orçamentos, estabelecendo </w:t>
      </w:r>
      <w:r w:rsidRPr="005B0B3E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condições e exigências</w:t>
      </w:r>
      <w:r w:rsidRPr="005B0B3E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 para transferências de recursos a entidades públicas e privadas. </w:t>
      </w:r>
    </w:p>
    <w:p w14:paraId="0DA2F291" w14:textId="346B1F2D" w:rsidR="005B0B3E" w:rsidRPr="005B0B3E" w:rsidRDefault="005B0B3E" w:rsidP="005B0B3E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u w:val="single"/>
          <w:lang w:eastAsia="pt-BR"/>
        </w:rPr>
      </w:pPr>
      <w:r w:rsidRPr="005B0B3E">
        <w:rPr>
          <w:rFonts w:ascii="Arial" w:eastAsia="Times New Roman" w:hAnsi="Arial" w:cs="Arial"/>
          <w:color w:val="333333"/>
          <w:sz w:val="24"/>
          <w:szCs w:val="24"/>
          <w:u w:val="single"/>
          <w:lang w:eastAsia="pt-BR"/>
        </w:rPr>
        <w:t>Acesso o conteúdo da LOA/2023:</w:t>
      </w:r>
    </w:p>
    <w:p w14:paraId="1F27CD30" w14:textId="1EF736E6" w:rsidR="005B0B3E" w:rsidRDefault="00000000" w:rsidP="005B0B3E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hyperlink r:id="rId6" w:history="1">
        <w:r w:rsidR="00917848" w:rsidRPr="006F369B">
          <w:rPr>
            <w:rStyle w:val="Hyperlink"/>
            <w:rFonts w:ascii="Arial" w:eastAsia="Times New Roman" w:hAnsi="Arial" w:cs="Arial"/>
            <w:sz w:val="24"/>
            <w:szCs w:val="24"/>
            <w:lang w:eastAsia="pt-BR"/>
          </w:rPr>
          <w:t>https://valedosol.cespro.com.br/visualizarDiploma.php?cdMunicipio=8045&amp;cdDiploma=20221852&amp;NroLei=1.852&amp;Word=&amp;Word2=</w:t>
        </w:r>
      </w:hyperlink>
    </w:p>
    <w:p w14:paraId="4DE73326" w14:textId="77777777" w:rsidR="00917848" w:rsidRPr="005B0B3E" w:rsidRDefault="00917848" w:rsidP="005B0B3E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sectPr w:rsidR="00917848" w:rsidRPr="005B0B3E" w:rsidSect="005B0B3E">
      <w:pgSz w:w="11906" w:h="16838"/>
      <w:pgMar w:top="1417" w:right="70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B3E"/>
    <w:rsid w:val="005B0B3E"/>
    <w:rsid w:val="00867F08"/>
    <w:rsid w:val="00917848"/>
    <w:rsid w:val="0096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000AD"/>
  <w15:chartTrackingRefBased/>
  <w15:docId w15:val="{8CA6A458-7C9E-4528-BE17-527ECD377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5B0B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5B0B3E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at-label">
    <w:name w:val="at-label"/>
    <w:basedOn w:val="Fontepargpadro"/>
    <w:rsid w:val="005B0B3E"/>
  </w:style>
  <w:style w:type="paragraph" w:styleId="NormalWeb">
    <w:name w:val="Normal (Web)"/>
    <w:basedOn w:val="Normal"/>
    <w:uiPriority w:val="99"/>
    <w:semiHidden/>
    <w:unhideWhenUsed/>
    <w:rsid w:val="005B0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5B0B3E"/>
    <w:rPr>
      <w:b/>
      <w:bCs/>
    </w:rPr>
  </w:style>
  <w:style w:type="character" w:styleId="Hyperlink">
    <w:name w:val="Hyperlink"/>
    <w:basedOn w:val="Fontepargpadro"/>
    <w:uiPriority w:val="99"/>
    <w:unhideWhenUsed/>
    <w:rsid w:val="005B0B3E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17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8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794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98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187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0663355">
          <w:marLeft w:val="0"/>
          <w:marRight w:val="0"/>
          <w:marTop w:val="0"/>
          <w:marBottom w:val="225"/>
          <w:divBdr>
            <w:top w:val="single" w:sz="6" w:space="4" w:color="CCCCCC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aledosol.cespro.com.br/visualizarDiploma.php?cdMunicipio=8045&amp;cdDiploma=20221852&amp;NroLei=1.852&amp;Word=&amp;Word2=" TargetMode="External"/><Relationship Id="rId5" Type="http://schemas.openxmlformats.org/officeDocument/2006/relationships/hyperlink" Target="https://valedosol.cespro.com.br/visualizarDiploma.php?cdMunicipio=8045&amp;cdDiploma=20221837&amp;NroLei=1.837&amp;Word=&amp;Word2=" TargetMode="External"/><Relationship Id="rId4" Type="http://schemas.openxmlformats.org/officeDocument/2006/relationships/hyperlink" Target="https://valedosol.cespro.com.br/visualizarDiploma.php?cdMunicipio=8045&amp;cdDiploma=20211761&amp;NroLei=1.761&amp;Word=&amp;Word2=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602</Words>
  <Characters>3255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    Ações e Programas</vt:lpstr>
    </vt:vector>
  </TitlesOfParts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 do Sol</dc:creator>
  <cp:keywords/>
  <dc:description/>
  <cp:lastModifiedBy>Comunicação</cp:lastModifiedBy>
  <cp:revision>2</cp:revision>
  <cp:lastPrinted>2023-01-27T11:57:00Z</cp:lastPrinted>
  <dcterms:created xsi:type="dcterms:W3CDTF">2023-01-27T11:57:00Z</dcterms:created>
  <dcterms:modified xsi:type="dcterms:W3CDTF">2023-01-27T11:57:00Z</dcterms:modified>
</cp:coreProperties>
</file>