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CA366" w14:textId="77777777" w:rsidR="00C73D86" w:rsidRPr="00CD1184" w:rsidRDefault="00C73D86" w:rsidP="00C73D86">
      <w:pPr>
        <w:jc w:val="center"/>
        <w:rPr>
          <w:rFonts w:ascii="Calibri" w:hAnsi="Calibri" w:cs="Calibri"/>
          <w:b/>
          <w:sz w:val="24"/>
          <w:szCs w:val="24"/>
        </w:rPr>
      </w:pPr>
      <w:r w:rsidRPr="00CD1184">
        <w:rPr>
          <w:rFonts w:ascii="Calibri" w:hAnsi="Calibri" w:cs="Calibri"/>
          <w:b/>
          <w:sz w:val="24"/>
          <w:szCs w:val="24"/>
        </w:rPr>
        <w:t xml:space="preserve">ATA DE REGISTRO DE PREÇOS Nº </w:t>
      </w:r>
      <w:r w:rsidR="008D202B">
        <w:rPr>
          <w:rFonts w:ascii="Calibri" w:hAnsi="Calibri" w:cs="Calibri"/>
          <w:b/>
          <w:sz w:val="24"/>
          <w:szCs w:val="24"/>
        </w:rPr>
        <w:t>121</w:t>
      </w:r>
      <w:r w:rsidRPr="00CD1184">
        <w:rPr>
          <w:rFonts w:ascii="Calibri" w:hAnsi="Calibri" w:cs="Calibri"/>
          <w:b/>
          <w:sz w:val="24"/>
          <w:szCs w:val="24"/>
        </w:rPr>
        <w:t>/</w:t>
      </w:r>
      <w:r>
        <w:rPr>
          <w:rFonts w:ascii="Calibri" w:hAnsi="Calibri" w:cs="Calibri"/>
          <w:b/>
          <w:sz w:val="24"/>
          <w:szCs w:val="24"/>
        </w:rPr>
        <w:t>2022</w:t>
      </w:r>
    </w:p>
    <w:p w14:paraId="16D55793" w14:textId="77777777" w:rsidR="00C73D86" w:rsidRPr="00CD1184" w:rsidRDefault="00C73D86" w:rsidP="00C73D86">
      <w:pPr>
        <w:jc w:val="center"/>
        <w:rPr>
          <w:rFonts w:ascii="Calibri" w:hAnsi="Calibri" w:cs="Calibri"/>
          <w:b/>
          <w:sz w:val="24"/>
          <w:szCs w:val="24"/>
        </w:rPr>
      </w:pPr>
    </w:p>
    <w:p w14:paraId="118D5BE0" w14:textId="77777777" w:rsidR="00C73D86" w:rsidRPr="00CD1184" w:rsidRDefault="00C73D86" w:rsidP="00C73D86">
      <w:pPr>
        <w:jc w:val="center"/>
        <w:rPr>
          <w:rFonts w:ascii="Calibri" w:hAnsi="Calibri" w:cs="Calibri"/>
          <w:b/>
          <w:sz w:val="24"/>
          <w:szCs w:val="24"/>
        </w:rPr>
      </w:pPr>
      <w:r w:rsidRPr="00CD1184">
        <w:rPr>
          <w:rFonts w:ascii="Calibri" w:hAnsi="Calibri" w:cs="Calibri"/>
          <w:b/>
          <w:sz w:val="24"/>
          <w:szCs w:val="24"/>
        </w:rPr>
        <w:t xml:space="preserve">PREGÃO ELETRÔNICO </w:t>
      </w:r>
      <w:r>
        <w:rPr>
          <w:rFonts w:ascii="Calibri" w:hAnsi="Calibri" w:cs="Calibri"/>
          <w:b/>
          <w:sz w:val="24"/>
          <w:szCs w:val="24"/>
        </w:rPr>
        <w:t>46/2022</w:t>
      </w:r>
    </w:p>
    <w:p w14:paraId="770A6010" w14:textId="77777777" w:rsidR="00C73D86" w:rsidRPr="00CD1184" w:rsidRDefault="00C73D86" w:rsidP="00C73D86">
      <w:pPr>
        <w:jc w:val="center"/>
        <w:rPr>
          <w:rFonts w:ascii="Calibri" w:hAnsi="Calibri" w:cs="Calibri"/>
          <w:b/>
          <w:sz w:val="24"/>
          <w:szCs w:val="24"/>
        </w:rPr>
      </w:pPr>
    </w:p>
    <w:p w14:paraId="64142EC9" w14:textId="29D78723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b/>
          <w:sz w:val="24"/>
          <w:szCs w:val="24"/>
        </w:rPr>
        <w:tab/>
      </w:r>
      <w:r w:rsidRPr="00CD1184">
        <w:rPr>
          <w:rFonts w:ascii="Calibri" w:hAnsi="Calibri" w:cs="Calibri"/>
          <w:sz w:val="24"/>
          <w:szCs w:val="24"/>
        </w:rPr>
        <w:t>O Município de Vale do Sol, CNPJ nº 94.577.574/0001-70, neste ato representado pelo Prefeito Municipal</w:t>
      </w:r>
      <w:r w:rsidR="00002BE8">
        <w:rPr>
          <w:rFonts w:ascii="Calibri" w:hAnsi="Calibri" w:cs="Calibri"/>
          <w:sz w:val="24"/>
          <w:szCs w:val="24"/>
        </w:rPr>
        <w:t xml:space="preserve"> em Exercício</w:t>
      </w:r>
      <w:r w:rsidRPr="00CD1184">
        <w:rPr>
          <w:rFonts w:ascii="Calibri" w:hAnsi="Calibri" w:cs="Calibri"/>
          <w:sz w:val="24"/>
          <w:szCs w:val="24"/>
        </w:rPr>
        <w:t xml:space="preserve">, Sr. </w:t>
      </w:r>
      <w:r w:rsidR="00002BE8">
        <w:rPr>
          <w:rFonts w:ascii="Calibri" w:hAnsi="Calibri" w:cs="Calibri"/>
          <w:sz w:val="24"/>
          <w:szCs w:val="24"/>
        </w:rPr>
        <w:t>José Valtair dos Santos</w:t>
      </w:r>
      <w:r w:rsidRPr="00CD1184">
        <w:rPr>
          <w:rFonts w:ascii="Calibri" w:hAnsi="Calibri" w:cs="Calibri"/>
          <w:sz w:val="24"/>
          <w:szCs w:val="24"/>
        </w:rPr>
        <w:t xml:space="preserve">, nos termos do art. 15 da Lei nº 8.666/93, de 21 de junho de 1993, em face da classificação das propostas apresentadas no PREGÃO ELETRÔNICO </w:t>
      </w:r>
      <w:r>
        <w:rPr>
          <w:rFonts w:ascii="Calibri" w:hAnsi="Calibri" w:cs="Calibri"/>
          <w:sz w:val="24"/>
          <w:szCs w:val="24"/>
        </w:rPr>
        <w:t>46/2022</w:t>
      </w:r>
      <w:r w:rsidRPr="00CD1184">
        <w:rPr>
          <w:rFonts w:ascii="Calibri" w:hAnsi="Calibri" w:cs="Calibri"/>
          <w:sz w:val="24"/>
          <w:szCs w:val="24"/>
        </w:rPr>
        <w:t xml:space="preserve">, por deliberação do pregoeiro, homologada em </w:t>
      </w:r>
      <w:r w:rsidR="008D202B">
        <w:rPr>
          <w:rFonts w:ascii="Calibri" w:hAnsi="Calibri" w:cs="Calibri"/>
          <w:sz w:val="24"/>
          <w:szCs w:val="24"/>
        </w:rPr>
        <w:t>18/11/2022</w:t>
      </w:r>
      <w:r w:rsidRPr="00CD1184">
        <w:rPr>
          <w:rFonts w:ascii="Calibri" w:hAnsi="Calibri" w:cs="Calibri"/>
          <w:sz w:val="24"/>
          <w:szCs w:val="24"/>
        </w:rPr>
        <w:t xml:space="preserve">, resolve REGISTRAR OS PREÇOS com a empresa </w:t>
      </w:r>
      <w:bookmarkStart w:id="0" w:name="_Hlk119659518"/>
      <w:r w:rsidR="008D202B">
        <w:rPr>
          <w:rFonts w:ascii="Calibri" w:hAnsi="Calibri" w:cs="Calibri"/>
          <w:sz w:val="24"/>
          <w:szCs w:val="24"/>
        </w:rPr>
        <w:t>Ambientaly Indústria e Comércio de Produtos Químicos Ltda, CNPJ 73.709.958/0001-20</w:t>
      </w:r>
      <w:bookmarkEnd w:id="0"/>
      <w:r w:rsidRPr="00CD1184">
        <w:rPr>
          <w:rFonts w:ascii="Calibri" w:hAnsi="Calibri" w:cs="Calibri"/>
          <w:sz w:val="24"/>
          <w:szCs w:val="24"/>
        </w:rPr>
        <w:t xml:space="preserve">, situada </w:t>
      </w:r>
      <w:r w:rsidR="008D202B">
        <w:rPr>
          <w:rFonts w:ascii="Calibri" w:hAnsi="Calibri" w:cs="Calibri"/>
          <w:sz w:val="24"/>
          <w:szCs w:val="24"/>
        </w:rPr>
        <w:t>na Av, Itajaí, 10</w:t>
      </w:r>
      <w:r w:rsidRPr="00CD1184">
        <w:rPr>
          <w:rFonts w:ascii="Calibri" w:hAnsi="Calibri" w:cs="Calibri"/>
          <w:sz w:val="24"/>
          <w:szCs w:val="24"/>
        </w:rPr>
        <w:t xml:space="preserve">, município de </w:t>
      </w:r>
      <w:r w:rsidR="008D202B">
        <w:rPr>
          <w:rFonts w:ascii="Calibri" w:hAnsi="Calibri" w:cs="Calibri"/>
          <w:sz w:val="24"/>
          <w:szCs w:val="24"/>
        </w:rPr>
        <w:t>Guaíba, RS</w:t>
      </w:r>
      <w:r w:rsidRPr="00CD1184">
        <w:rPr>
          <w:rFonts w:ascii="Calibri" w:hAnsi="Calibri" w:cs="Calibri"/>
          <w:sz w:val="24"/>
          <w:szCs w:val="24"/>
        </w:rPr>
        <w:t xml:space="preserve">, representada por </w:t>
      </w:r>
      <w:r w:rsidR="008D202B">
        <w:rPr>
          <w:rFonts w:ascii="Calibri" w:hAnsi="Calibri" w:cs="Calibri"/>
          <w:sz w:val="24"/>
          <w:szCs w:val="24"/>
        </w:rPr>
        <w:t>Alexandre Silva de Souza</w:t>
      </w:r>
      <w:r w:rsidRPr="00CD1184">
        <w:rPr>
          <w:rFonts w:ascii="Calibri" w:hAnsi="Calibri" w:cs="Calibri"/>
          <w:sz w:val="24"/>
          <w:szCs w:val="24"/>
        </w:rPr>
        <w:t xml:space="preserve">, CPF nº </w:t>
      </w:r>
      <w:r w:rsidR="008D202B">
        <w:rPr>
          <w:rFonts w:ascii="Calibri" w:hAnsi="Calibri" w:cs="Calibri"/>
          <w:sz w:val="24"/>
          <w:szCs w:val="24"/>
        </w:rPr>
        <w:t>313.199.448-76</w:t>
      </w:r>
      <w:r w:rsidRPr="00CD1184">
        <w:rPr>
          <w:rFonts w:ascii="Calibri" w:hAnsi="Calibri" w:cs="Calibri"/>
          <w:sz w:val="24"/>
          <w:szCs w:val="24"/>
        </w:rPr>
        <w:t xml:space="preserve">, com preços mais vantajosos, observadas as condições do Edital Pregão Eletrônico </w:t>
      </w:r>
      <w:r>
        <w:rPr>
          <w:rFonts w:ascii="Calibri" w:hAnsi="Calibri" w:cs="Calibri"/>
          <w:sz w:val="24"/>
          <w:szCs w:val="24"/>
        </w:rPr>
        <w:t>46/2022</w:t>
      </w:r>
      <w:r w:rsidRPr="00CD1184">
        <w:rPr>
          <w:rFonts w:ascii="Calibri" w:hAnsi="Calibri" w:cs="Calibri"/>
          <w:sz w:val="24"/>
          <w:szCs w:val="24"/>
        </w:rPr>
        <w:t>, aquelas enunciadas abaixo e nos itens que se seguem.</w:t>
      </w:r>
    </w:p>
    <w:p w14:paraId="7553C14A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</w:r>
    </w:p>
    <w:p w14:paraId="292B1FC8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CD1184">
        <w:rPr>
          <w:rFonts w:ascii="Calibri" w:hAnsi="Calibri" w:cs="Calibri"/>
          <w:b/>
          <w:bCs/>
          <w:sz w:val="24"/>
          <w:szCs w:val="24"/>
        </w:rPr>
        <w:t>1 – OBJETOS</w:t>
      </w:r>
    </w:p>
    <w:p w14:paraId="766F04B5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 xml:space="preserve">A presente Ata de Registro de Preços tem por objeto o registro de preços dos produtos especificados abaixo conforme proposta vencedora do Edital da PREGÃO ELETRÔNICO </w:t>
      </w:r>
      <w:r>
        <w:rPr>
          <w:rFonts w:ascii="Calibri" w:hAnsi="Calibri" w:cs="Calibri"/>
          <w:sz w:val="24"/>
          <w:szCs w:val="24"/>
        </w:rPr>
        <w:t>46/2022</w:t>
      </w:r>
      <w:r w:rsidRPr="00CD1184">
        <w:rPr>
          <w:rFonts w:ascii="Calibri" w:hAnsi="Calibri" w:cs="Calibri"/>
          <w:sz w:val="24"/>
          <w:szCs w:val="24"/>
        </w:rPr>
        <w:t>, que passa a fazer parte dessa Ata, como parte integrante.</w:t>
      </w:r>
    </w:p>
    <w:p w14:paraId="1C1497C8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</w:p>
    <w:tbl>
      <w:tblPr>
        <w:tblW w:w="100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288"/>
        <w:gridCol w:w="709"/>
        <w:gridCol w:w="4661"/>
        <w:gridCol w:w="1134"/>
        <w:gridCol w:w="1559"/>
      </w:tblGrid>
      <w:tr w:rsidR="00C73D86" w:rsidRPr="00CD1184" w14:paraId="7FA0AB0A" w14:textId="77777777" w:rsidTr="005C3714">
        <w:tc>
          <w:tcPr>
            <w:tcW w:w="726" w:type="dxa"/>
            <w:shd w:val="clear" w:color="auto" w:fill="auto"/>
          </w:tcPr>
          <w:p w14:paraId="5D0F893B" w14:textId="77777777" w:rsidR="00C73D86" w:rsidRPr="00CD1184" w:rsidRDefault="00C73D86" w:rsidP="005C3714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bookmarkStart w:id="1" w:name="_Hlk119659538"/>
            <w:r w:rsidRPr="00CD1184">
              <w:rPr>
                <w:rFonts w:ascii="Calibri" w:hAnsi="Calibri" w:cs="Calibri"/>
                <w:b/>
                <w:sz w:val="24"/>
                <w:szCs w:val="24"/>
              </w:rPr>
              <w:t>ITEM</w:t>
            </w:r>
          </w:p>
        </w:tc>
        <w:tc>
          <w:tcPr>
            <w:tcW w:w="1288" w:type="dxa"/>
            <w:shd w:val="clear" w:color="auto" w:fill="auto"/>
          </w:tcPr>
          <w:p w14:paraId="38107167" w14:textId="77777777" w:rsidR="00C73D86" w:rsidRPr="00CD1184" w:rsidRDefault="00C73D86" w:rsidP="005C3714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D1184">
              <w:rPr>
                <w:rFonts w:ascii="Calibri" w:hAnsi="Calibri" w:cs="Calibri"/>
                <w:b/>
                <w:bCs/>
                <w:sz w:val="24"/>
                <w:szCs w:val="24"/>
              </w:rPr>
              <w:t>QUANT.</w:t>
            </w:r>
          </w:p>
          <w:p w14:paraId="69DB5581" w14:textId="77777777" w:rsidR="00C73D86" w:rsidRPr="00CD1184" w:rsidRDefault="00C73D86" w:rsidP="005C3714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ESTIMADA</w:t>
            </w:r>
          </w:p>
        </w:tc>
        <w:tc>
          <w:tcPr>
            <w:tcW w:w="709" w:type="dxa"/>
            <w:shd w:val="clear" w:color="auto" w:fill="auto"/>
          </w:tcPr>
          <w:p w14:paraId="1E6C34F2" w14:textId="77777777" w:rsidR="00C73D86" w:rsidRPr="00CD1184" w:rsidRDefault="00C73D86" w:rsidP="005C371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CD1184">
              <w:rPr>
                <w:rFonts w:ascii="Calibri" w:eastAsia="Calibri" w:hAnsi="Calibri" w:cs="Calibri"/>
                <w:b/>
                <w:sz w:val="24"/>
                <w:szCs w:val="24"/>
              </w:rPr>
              <w:t>UN.</w:t>
            </w:r>
          </w:p>
        </w:tc>
        <w:tc>
          <w:tcPr>
            <w:tcW w:w="4661" w:type="dxa"/>
            <w:shd w:val="clear" w:color="auto" w:fill="auto"/>
          </w:tcPr>
          <w:p w14:paraId="3837DDCA" w14:textId="77777777" w:rsidR="00C73D86" w:rsidRPr="00CD1184" w:rsidRDefault="00C73D86" w:rsidP="005C371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CD118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134" w:type="dxa"/>
          </w:tcPr>
          <w:p w14:paraId="524458DC" w14:textId="77777777" w:rsidR="00C73D86" w:rsidRPr="00CD1184" w:rsidRDefault="00C73D86" w:rsidP="005C371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CD118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MARCA</w:t>
            </w:r>
          </w:p>
        </w:tc>
        <w:tc>
          <w:tcPr>
            <w:tcW w:w="1559" w:type="dxa"/>
            <w:shd w:val="clear" w:color="auto" w:fill="auto"/>
          </w:tcPr>
          <w:p w14:paraId="2311DEE5" w14:textId="77777777" w:rsidR="00C73D86" w:rsidRPr="00CD1184" w:rsidRDefault="00C73D86" w:rsidP="005C371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CD118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R$ UN. REGISTRADO</w:t>
            </w:r>
          </w:p>
        </w:tc>
      </w:tr>
      <w:tr w:rsidR="00C73D86" w:rsidRPr="00CD1184" w14:paraId="6596365C" w14:textId="77777777" w:rsidTr="005C3714">
        <w:tc>
          <w:tcPr>
            <w:tcW w:w="726" w:type="dxa"/>
            <w:shd w:val="clear" w:color="auto" w:fill="auto"/>
          </w:tcPr>
          <w:p w14:paraId="51CE9325" w14:textId="77777777" w:rsidR="00C73D86" w:rsidRPr="00CD1184" w:rsidRDefault="00C73D86" w:rsidP="005C3714">
            <w:pPr>
              <w:autoSpaceDE w:val="0"/>
              <w:autoSpaceDN w:val="0"/>
              <w:adjustRightInd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D1184"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288" w:type="dxa"/>
            <w:shd w:val="clear" w:color="auto" w:fill="auto"/>
          </w:tcPr>
          <w:p w14:paraId="7CEFDDA9" w14:textId="77777777" w:rsidR="00C73D86" w:rsidRPr="00CD1184" w:rsidRDefault="00C73D86" w:rsidP="005C371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D1184">
              <w:rPr>
                <w:rFonts w:ascii="Calibri" w:hAnsi="Calibri" w:cs="Calibri"/>
                <w:sz w:val="24"/>
                <w:szCs w:val="24"/>
              </w:rPr>
              <w:t>6.000</w:t>
            </w:r>
          </w:p>
        </w:tc>
        <w:tc>
          <w:tcPr>
            <w:tcW w:w="709" w:type="dxa"/>
            <w:shd w:val="clear" w:color="auto" w:fill="auto"/>
          </w:tcPr>
          <w:p w14:paraId="191799D4" w14:textId="77777777" w:rsidR="00C73D86" w:rsidRPr="00CD1184" w:rsidRDefault="00C73D86" w:rsidP="005C371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D1184">
              <w:rPr>
                <w:rFonts w:ascii="Calibri" w:hAnsi="Calibri" w:cs="Calibri"/>
                <w:sz w:val="24"/>
                <w:szCs w:val="24"/>
              </w:rPr>
              <w:t>kg</w:t>
            </w:r>
          </w:p>
        </w:tc>
        <w:tc>
          <w:tcPr>
            <w:tcW w:w="4661" w:type="dxa"/>
            <w:shd w:val="clear" w:color="auto" w:fill="auto"/>
          </w:tcPr>
          <w:p w14:paraId="39751031" w14:textId="77777777" w:rsidR="00C73D86" w:rsidRPr="00CD1184" w:rsidRDefault="00C73D86" w:rsidP="005C371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26783">
              <w:rPr>
                <w:rFonts w:ascii="Calibri" w:hAnsi="Calibri"/>
                <w:sz w:val="24"/>
                <w:szCs w:val="24"/>
              </w:rPr>
              <w:t xml:space="preserve">Hipoclorito de sódio: teor de cloro ativo (mínimo) de 10 % (m/m); teor de NaClO (mínimo) de 11 % (m/m); peso específico 1,2 kg/L (solução a 12% NaClO). Fornecido em </w:t>
            </w:r>
            <w:r w:rsidRPr="00226783">
              <w:rPr>
                <w:rFonts w:ascii="Calibri" w:hAnsi="Calibri"/>
                <w:iCs/>
                <w:sz w:val="24"/>
                <w:szCs w:val="24"/>
              </w:rPr>
              <w:t>container</w:t>
            </w:r>
            <w:r w:rsidRPr="00226783">
              <w:rPr>
                <w:rFonts w:ascii="Calibri" w:hAnsi="Calibri"/>
                <w:sz w:val="24"/>
                <w:szCs w:val="24"/>
              </w:rPr>
              <w:t xml:space="preserve"> com capacidade em torno de 1</w:t>
            </w:r>
            <w:r>
              <w:rPr>
                <w:rFonts w:ascii="Calibri" w:hAnsi="Calibri"/>
                <w:sz w:val="24"/>
                <w:szCs w:val="24"/>
              </w:rPr>
              <w:t>.</w:t>
            </w:r>
            <w:r w:rsidRPr="00226783">
              <w:rPr>
                <w:rFonts w:ascii="Calibri" w:hAnsi="Calibri"/>
                <w:sz w:val="24"/>
                <w:szCs w:val="24"/>
              </w:rPr>
              <w:t>200kg., destinado à desinfecção de água para consumo humano, em conformidade com a norma ABNT NBR 15.784.</w:t>
            </w:r>
          </w:p>
        </w:tc>
        <w:tc>
          <w:tcPr>
            <w:tcW w:w="1134" w:type="dxa"/>
          </w:tcPr>
          <w:p w14:paraId="5AFAE7CA" w14:textId="77777777" w:rsidR="00C73D86" w:rsidRPr="00CD1184" w:rsidRDefault="008D202B" w:rsidP="005C3714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CMPC Celulose</w:t>
            </w:r>
          </w:p>
        </w:tc>
        <w:tc>
          <w:tcPr>
            <w:tcW w:w="1559" w:type="dxa"/>
            <w:shd w:val="clear" w:color="auto" w:fill="auto"/>
          </w:tcPr>
          <w:p w14:paraId="669B0EDE" w14:textId="77777777" w:rsidR="00C73D86" w:rsidRPr="00CD1184" w:rsidRDefault="008D202B" w:rsidP="008D202B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4,00</w:t>
            </w:r>
          </w:p>
        </w:tc>
      </w:tr>
      <w:bookmarkEnd w:id="1"/>
    </w:tbl>
    <w:p w14:paraId="4EB04DD9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</w:p>
    <w:p w14:paraId="5CA76349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CD1184">
        <w:rPr>
          <w:rFonts w:ascii="Calibri" w:hAnsi="Calibri" w:cs="Calibri"/>
          <w:b/>
          <w:bCs/>
          <w:sz w:val="24"/>
          <w:szCs w:val="24"/>
        </w:rPr>
        <w:t>2 – VIGÊNCIA</w:t>
      </w:r>
    </w:p>
    <w:p w14:paraId="1C98BF1D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2AE87BFA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2.1 - A presente Ata de Registro de preços vigorará pelo prazo de 12 (doze) meses, a partir da data de sua publicação.</w:t>
      </w:r>
    </w:p>
    <w:p w14:paraId="33E8E164" w14:textId="77777777" w:rsidR="00C73D86" w:rsidRPr="00CD1184" w:rsidRDefault="00C73D86" w:rsidP="00C73D86">
      <w:pPr>
        <w:tabs>
          <w:tab w:val="left" w:pos="0"/>
        </w:tabs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2.2 - Nos termos do art. 15 § 4º da Lei nº 8.666/93, e do art. 5º, do Decreto nº 1639/2012, esse Município não está obrigado a adquirir exclusivamente por intermédio dessa Ata, durante o seu período de vigência, os produtos cujos preços nela estejam registrados, podendo adotar para tanto uma licitação específica, assegurando-se, todavia, a preferência de fornecimento aos registrados, no caso de igualdade de condições.</w:t>
      </w:r>
    </w:p>
    <w:p w14:paraId="081B7C51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217CF1BD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CD1184">
        <w:rPr>
          <w:rFonts w:ascii="Calibri" w:hAnsi="Calibri" w:cs="Calibri"/>
          <w:b/>
          <w:bCs/>
          <w:sz w:val="24"/>
          <w:szCs w:val="24"/>
        </w:rPr>
        <w:t>3 – CONTRATO</w:t>
      </w:r>
    </w:p>
    <w:p w14:paraId="5152AFFC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C362598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3.1 - Para consecução dos fornecimentos dos produtos registrados nessa Ata serão celebrados notas de empenhos específicas com as empresas, com posteriores solicitações conforme disposto nos subitens 5.1 a 5.8.</w:t>
      </w:r>
    </w:p>
    <w:p w14:paraId="744D2A42" w14:textId="77777777" w:rsidR="00C73D86" w:rsidRDefault="00C73D86" w:rsidP="00C73D86">
      <w:pPr>
        <w:jc w:val="both"/>
        <w:rPr>
          <w:rFonts w:ascii="Calibri" w:hAnsi="Calibri" w:cs="Calibri"/>
          <w:sz w:val="24"/>
          <w:szCs w:val="24"/>
        </w:rPr>
      </w:pPr>
    </w:p>
    <w:p w14:paraId="4F5B1180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</w:p>
    <w:p w14:paraId="73BB2826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CD1184">
        <w:rPr>
          <w:rFonts w:ascii="Calibri" w:hAnsi="Calibri" w:cs="Calibri"/>
          <w:b/>
          <w:bCs/>
          <w:sz w:val="24"/>
          <w:szCs w:val="24"/>
        </w:rPr>
        <w:t>4 – PREÇOS</w:t>
      </w:r>
    </w:p>
    <w:p w14:paraId="6E003309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8B2DC94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4.1 - Os preços ofertados pelas empresas signatárias da presente Ata de Registro de Preços constam do no item 1 - objetos.</w:t>
      </w:r>
    </w:p>
    <w:p w14:paraId="20C4DA6E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3AFC7E6F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CD1184">
        <w:rPr>
          <w:rFonts w:ascii="Calibri" w:hAnsi="Calibri" w:cs="Calibri"/>
          <w:b/>
          <w:bCs/>
          <w:sz w:val="24"/>
          <w:szCs w:val="24"/>
        </w:rPr>
        <w:t>5 – CONDIÇÕES DE FORNECIMENTO</w:t>
      </w:r>
    </w:p>
    <w:p w14:paraId="038B4550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0EED180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5.1 - A registrada deverá realizar a entrega do objeto da presente licitação no prazo máximo de até 10 (dez) dias úteis após a solicitação do Município.</w:t>
      </w:r>
    </w:p>
    <w:p w14:paraId="34E7E142" w14:textId="77777777" w:rsidR="00C73D86" w:rsidRPr="00CD1184" w:rsidRDefault="00C73D86" w:rsidP="00C73D86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>5.2 – As solicitações de fornecimento à contratada por parte do município de Vale do Sol, serão feitas por escrito, através de Nota de Empenho.</w:t>
      </w:r>
    </w:p>
    <w:p w14:paraId="3EB97EF0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5.3 – As Notas de empenho serão encaminhadas por meios eletrônicos, com uma antecedência mínima de dois dias úteis do dia marcado para o fornecimento.</w:t>
      </w:r>
    </w:p>
    <w:p w14:paraId="6D478E7B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5.4– As entregas serão efetuadas nos endereços determinados pelo município.</w:t>
      </w:r>
    </w:p>
    <w:p w14:paraId="6D3207F5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5.5 – Dentro do prazo de vigência contratual, o fornecedor está obrigado ao fornecimento do(s) produto(s) desde que obedecidas as condições do pedido de empenho, conforme previsão do edital que precedeu a formalização dessa Ata.</w:t>
      </w:r>
    </w:p>
    <w:p w14:paraId="336824D6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5.6 – Os produtos rejeitados, por estarem em desacordo com as especificações ou condições exigidas no contrato, deverão ser retirados nos seguintes prazos:</w:t>
      </w:r>
    </w:p>
    <w:p w14:paraId="3D59EFB2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a) imediatamente, se a rejeição ocorrer no ato da entrega; e</w:t>
      </w:r>
    </w:p>
    <w:p w14:paraId="3E4D6438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b) em até 24 horas após a contratada ter sido devidamente notificada, caso a constatação de irregularidade seja posterior à entrega.</w:t>
      </w:r>
    </w:p>
    <w:p w14:paraId="3A0A890B" w14:textId="77777777" w:rsidR="00C73D86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5.7 – A recusa da contratada em atender à substituição levará à aplicação das sanções previstas por inadimplemento.</w:t>
      </w:r>
    </w:p>
    <w:p w14:paraId="41383686" w14:textId="77777777" w:rsidR="00C73D86" w:rsidRDefault="00C73D86" w:rsidP="00C73D86">
      <w:pPr>
        <w:jc w:val="both"/>
        <w:rPr>
          <w:rFonts w:ascii="Calibri" w:hAnsi="Calibri" w:cs="Arial"/>
          <w:sz w:val="24"/>
          <w:szCs w:val="24"/>
          <w:shd w:val="clear" w:color="FFFFFF" w:fill="FFFFFF"/>
        </w:rPr>
      </w:pPr>
      <w:r>
        <w:rPr>
          <w:rFonts w:ascii="Calibri" w:hAnsi="Calibri" w:cs="Calibri"/>
          <w:sz w:val="24"/>
          <w:szCs w:val="24"/>
        </w:rPr>
        <w:tab/>
        <w:t xml:space="preserve">5.8 – </w:t>
      </w:r>
      <w:r w:rsidRPr="00DA6D2B">
        <w:rPr>
          <w:rFonts w:ascii="Calibri" w:hAnsi="Calibri" w:cs="Arial"/>
          <w:sz w:val="24"/>
          <w:szCs w:val="24"/>
          <w:shd w:val="clear" w:color="FFFFFF" w:fill="FFFFFF"/>
        </w:rPr>
        <w:t xml:space="preserve">A empresa deverá enviar junto ao lote entregue, certificado de análise emitido pelo fabricante, assinado por profissional tecnicamente habilitado e pela proponente, onde constem, no mínimo, as características químicas e físicas anteriormente citados. Validade vigente mínima de 80 dias quando recebida pelo município. </w:t>
      </w:r>
    </w:p>
    <w:p w14:paraId="2490901E" w14:textId="77777777" w:rsidR="00C73D86" w:rsidRPr="00DA6D2B" w:rsidRDefault="00C73D86" w:rsidP="00C73D86">
      <w:pPr>
        <w:ind w:firstLine="708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Arial"/>
          <w:sz w:val="24"/>
          <w:szCs w:val="24"/>
          <w:shd w:val="clear" w:color="FFFFFF" w:fill="FFFFFF"/>
        </w:rPr>
        <w:t xml:space="preserve">5.9 – </w:t>
      </w:r>
      <w:r w:rsidRPr="00DA6D2B">
        <w:rPr>
          <w:rFonts w:ascii="Calibri" w:hAnsi="Calibri"/>
          <w:sz w:val="24"/>
          <w:szCs w:val="24"/>
        </w:rPr>
        <w:t>A empresa vencedora deverá fornecer a embalagem para conservação do produto durante o prazo de vigência da ata de registro de preços.</w:t>
      </w:r>
    </w:p>
    <w:p w14:paraId="58F595C8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</w:r>
    </w:p>
    <w:p w14:paraId="607FED0D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CD1184">
        <w:rPr>
          <w:rFonts w:ascii="Calibri" w:hAnsi="Calibri" w:cs="Calibri"/>
          <w:b/>
          <w:bCs/>
          <w:sz w:val="24"/>
          <w:szCs w:val="24"/>
        </w:rPr>
        <w:t>6 – CANCELAMENTO DA ATA DE REGISTRO DE PREÇOS</w:t>
      </w:r>
    </w:p>
    <w:p w14:paraId="26B5EBEF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2C28EBFE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6.1 – O Registro de determinado preço poderá ser cancelado, nas seguintes hipóteses:</w:t>
      </w:r>
    </w:p>
    <w:p w14:paraId="38F243A5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a) quando o fornecedor não cumprir as obrigações constantes dessa Ata de Registro de Preços;</w:t>
      </w:r>
    </w:p>
    <w:p w14:paraId="4119D8A6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b) quando o fornecedor não assinar o contrato quando convocado para tal, sem justificativa aceitável;</w:t>
      </w:r>
    </w:p>
    <w:p w14:paraId="17992BA1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c) quando o fornecedor não retirar o pedido de empenho, no prazo estabelecido, sem justificativa aceitável;</w:t>
      </w:r>
    </w:p>
    <w:p w14:paraId="6A2B725D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d) quando o fornecedor não aceitar reduzir o seu preço registrado se esse se tornar superior ao praticado no mercado;</w:t>
      </w:r>
    </w:p>
    <w:p w14:paraId="1FCF4070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lastRenderedPageBreak/>
        <w:tab/>
        <w:t>e) quando o fornecedor solicitar o cancelamento por escrito, comprovando estar impossibilitado de cumprir as exigências desta Ata de Registro de Preços por fato superveniente, decorrentes de caso fortuito ou força maior;</w:t>
      </w:r>
    </w:p>
    <w:p w14:paraId="6CE7DCAE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6.2 – 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</w:t>
      </w:r>
    </w:p>
    <w:p w14:paraId="1609F0CE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6.3 – No caso de se tornar desconhecido o endereço do fornecedor, a comunicação será feita por publicação na imprensa oficial, considerando-se, assim, para todos os efeitos, cancelado o preço registrado.</w:t>
      </w:r>
    </w:p>
    <w:p w14:paraId="1667D067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</w:p>
    <w:p w14:paraId="27B2B06C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CD1184">
        <w:rPr>
          <w:rFonts w:ascii="Calibri" w:hAnsi="Calibri" w:cs="Calibri"/>
          <w:b/>
          <w:bCs/>
          <w:sz w:val="24"/>
          <w:szCs w:val="24"/>
        </w:rPr>
        <w:t xml:space="preserve">7 – PENALIDADES </w:t>
      </w:r>
    </w:p>
    <w:p w14:paraId="0D26F122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29FD6D49" w14:textId="77777777" w:rsidR="00C73D86" w:rsidRPr="00CD1184" w:rsidRDefault="00C73D86" w:rsidP="00C73D86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>7.1 Em caso de não entrega serão aplicadas as seguintes penalidades:</w:t>
      </w:r>
    </w:p>
    <w:p w14:paraId="7A564B61" w14:textId="77777777" w:rsidR="00C73D86" w:rsidRPr="00CD1184" w:rsidRDefault="00C73D86" w:rsidP="00C73D86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>A – multa de 0,5 % (meio por cento) por dia de atraso, limitado este a 10 (dez) dias, após o qual será considerado inexecução contratual;</w:t>
      </w:r>
    </w:p>
    <w:p w14:paraId="5B96BB7A" w14:textId="77777777" w:rsidR="00C73D86" w:rsidRPr="00CD1184" w:rsidRDefault="00C73D86" w:rsidP="00C73D86">
      <w:pPr>
        <w:tabs>
          <w:tab w:val="left" w:pos="288"/>
          <w:tab w:val="left" w:pos="100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>B – multa de 8% (oito por cento) no caso de inexecução parcial do contrato, cumulada com a pena de suspensão do direito de licitar e o impedimento de contratar com a Administração pelo prazo de 01 (um ano);</w:t>
      </w:r>
    </w:p>
    <w:p w14:paraId="40A31F3F" w14:textId="77777777" w:rsidR="00C73D86" w:rsidRPr="00CD1184" w:rsidRDefault="00C73D86" w:rsidP="00C73D86">
      <w:pPr>
        <w:tabs>
          <w:tab w:val="left" w:pos="28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>C – multa de 10 % (dez por cento) no caso de inexecução total do contrato, cumulada com a pena de suspensão do direito de licitar e o impedimento de contratar com a Administração pelo prazo de 02 (dois anos).</w:t>
      </w:r>
    </w:p>
    <w:p w14:paraId="4CF28B41" w14:textId="77777777" w:rsidR="00C73D86" w:rsidRPr="00CD1184" w:rsidRDefault="00C73D86" w:rsidP="00C73D8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b/>
          <w:sz w:val="24"/>
          <w:szCs w:val="24"/>
        </w:rPr>
        <w:t>Observação</w:t>
      </w:r>
      <w:r w:rsidRPr="00CD1184">
        <w:rPr>
          <w:rFonts w:ascii="Calibri" w:hAnsi="Calibri" w:cs="Calibri"/>
          <w:sz w:val="24"/>
          <w:szCs w:val="24"/>
        </w:rPr>
        <w:t>: As multas serão calculadas sobre o montante não adimplido do contrato.</w:t>
      </w:r>
    </w:p>
    <w:p w14:paraId="0FD50E83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B9A7F85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CD1184">
        <w:rPr>
          <w:rFonts w:ascii="Calibri" w:hAnsi="Calibri" w:cs="Calibri"/>
          <w:b/>
          <w:bCs/>
          <w:sz w:val="24"/>
          <w:szCs w:val="24"/>
        </w:rPr>
        <w:t>8 – FISCALIZAÇÃO</w:t>
      </w:r>
    </w:p>
    <w:p w14:paraId="711AF98A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32E41673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8.1 – Cabe ao município proceder à fiscalização rotineira do material recebido, quanto à quantidade, ao atendimento de todas as especificações e horários de entrega.</w:t>
      </w:r>
    </w:p>
    <w:p w14:paraId="733E023B" w14:textId="77777777" w:rsidR="00C73D86" w:rsidRPr="00CD1184" w:rsidRDefault="00C73D86" w:rsidP="00C73D86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>8.2 – Os fiscais do município estão investidos do direito de recusar, em parte ou totalmente, o material que não satisfaça as especificações estabelecidas ou que esteja sendo entregue fora do horário preestabelecido.</w:t>
      </w:r>
    </w:p>
    <w:p w14:paraId="2CE88413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8.3 – As irregularidades constatadas deverão ser comunicadas ao contratado, no prazo máximo de 48 horas, para que sejam tomadas as providências necessárias para corrigi-las ou, quando for o caso, aplicadas as penalidades previstas.</w:t>
      </w:r>
    </w:p>
    <w:p w14:paraId="6F1FA371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2BCE1E63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CD1184">
        <w:rPr>
          <w:rFonts w:ascii="Calibri" w:hAnsi="Calibri" w:cs="Calibri"/>
          <w:b/>
          <w:bCs/>
          <w:sz w:val="24"/>
          <w:szCs w:val="24"/>
        </w:rPr>
        <w:t>9 – CASOS FORTUITOS OU DE FORÇA MAIOR</w:t>
      </w:r>
    </w:p>
    <w:p w14:paraId="1D708B04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191E423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9.1 – Serão considerados casos fortuitos ou de força maior, para efeito de cancelamento da Ata de Registro de Preços ou não-aplicação de sanções, os inadimplementos decorrentes das situações a seguir, quando vierem a atrasar a entrega dos produtos no local onde estiver sendo executado o objeto do contrato:</w:t>
      </w:r>
    </w:p>
    <w:p w14:paraId="54E9B15C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a) greve geral;</w:t>
      </w:r>
    </w:p>
    <w:p w14:paraId="2445FB6E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b) calamidade pública;</w:t>
      </w:r>
    </w:p>
    <w:p w14:paraId="2BCB6435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c) interrupção dos meios de transporte;</w:t>
      </w:r>
    </w:p>
    <w:p w14:paraId="34D01667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d) condições meteorológicas excepcionalmente prejudiciais; e</w:t>
      </w:r>
    </w:p>
    <w:p w14:paraId="2DF83C65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lastRenderedPageBreak/>
        <w:tab/>
        <w:t>e) outros casos que se enquadrem no parágrafo único do art. 393 do Código Civil Brasileiro (Lei nº 10.406/2002).</w:t>
      </w:r>
    </w:p>
    <w:p w14:paraId="2731B367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9.2 – Os casos acima enumerados devem ser satisfatoriamente justificados pela contratada.</w:t>
      </w:r>
    </w:p>
    <w:p w14:paraId="38BC3F8C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9.3 – Sempre que ocorrerem situações que impliquem caso fortuito ou de força maior, o fato deverá ser comunicado,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14:paraId="28DEC27D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</w:p>
    <w:p w14:paraId="04D80D15" w14:textId="77777777" w:rsidR="00C73D86" w:rsidRPr="00CD1184" w:rsidRDefault="00C73D86" w:rsidP="00C73D8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CD1184">
        <w:rPr>
          <w:rFonts w:ascii="Calibri" w:hAnsi="Calibri" w:cs="Calibri"/>
          <w:b/>
          <w:bCs/>
          <w:sz w:val="24"/>
          <w:szCs w:val="24"/>
        </w:rPr>
        <w:t>10 – FORO</w:t>
      </w:r>
    </w:p>
    <w:p w14:paraId="6F7A7FAB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</w:r>
    </w:p>
    <w:p w14:paraId="4980C74B" w14:textId="77777777" w:rsidR="00C73D86" w:rsidRPr="00CD1184" w:rsidRDefault="00C73D86" w:rsidP="00C73D86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>Para a resolução de possíveis divergências entre as partes, oriundas da presente Ata, fica eleito o Foro da Comarca de Vera Cruz, RS.</w:t>
      </w:r>
    </w:p>
    <w:p w14:paraId="6C6A71F8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</w:r>
    </w:p>
    <w:p w14:paraId="4AA31C3F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>E, por assim haverem acordado, declaram ambas as partes aceitar todas as disposições estabelecidas na presente Ata que, lida e achada conforme, vai assinada pelo Município de Vale do Sol, RS, e pela EMPRESA REGISTRADA, em duas vias de igual teor e forma.</w:t>
      </w:r>
    </w:p>
    <w:p w14:paraId="6E7F7F1D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</w:p>
    <w:p w14:paraId="2C3C80C2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</w:p>
    <w:p w14:paraId="28246AD2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ab/>
        <w:t xml:space="preserve">Município de Vale do Sol, </w:t>
      </w:r>
      <w:r w:rsidR="008D202B">
        <w:rPr>
          <w:rFonts w:ascii="Calibri" w:hAnsi="Calibri" w:cs="Calibri"/>
          <w:sz w:val="24"/>
          <w:szCs w:val="24"/>
        </w:rPr>
        <w:t>18 de novembro</w:t>
      </w:r>
      <w:r w:rsidRPr="00CD1184">
        <w:rPr>
          <w:rFonts w:ascii="Calibri" w:hAnsi="Calibri" w:cs="Calibri"/>
          <w:sz w:val="24"/>
          <w:szCs w:val="24"/>
        </w:rPr>
        <w:t xml:space="preserve"> de </w:t>
      </w:r>
      <w:r>
        <w:rPr>
          <w:rFonts w:ascii="Calibri" w:hAnsi="Calibri" w:cs="Calibri"/>
          <w:sz w:val="24"/>
          <w:szCs w:val="24"/>
        </w:rPr>
        <w:t>2022</w:t>
      </w:r>
      <w:r w:rsidRPr="00CD1184">
        <w:rPr>
          <w:rFonts w:ascii="Calibri" w:hAnsi="Calibri" w:cs="Calibri"/>
          <w:sz w:val="24"/>
          <w:szCs w:val="24"/>
        </w:rPr>
        <w:t>.</w:t>
      </w:r>
    </w:p>
    <w:p w14:paraId="1822B3B0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</w:p>
    <w:p w14:paraId="06541FA9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  <w:gridCol w:w="6095"/>
      </w:tblGrid>
      <w:tr w:rsidR="00C73D86" w:rsidRPr="00CD1184" w14:paraId="783E4768" w14:textId="77777777" w:rsidTr="005C3714">
        <w:tc>
          <w:tcPr>
            <w:tcW w:w="4219" w:type="dxa"/>
          </w:tcPr>
          <w:p w14:paraId="644F5D20" w14:textId="77777777" w:rsidR="00C73D86" w:rsidRPr="00CD1184" w:rsidRDefault="00C73D86" w:rsidP="005C371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53B48072" w14:textId="77777777" w:rsidR="00C73D86" w:rsidRPr="00CD1184" w:rsidRDefault="00C73D86" w:rsidP="005C371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EB07DDD" w14:textId="77777777" w:rsidR="00C73D86" w:rsidRPr="00CD1184" w:rsidRDefault="00C73D86" w:rsidP="005C3714">
            <w:pPr>
              <w:pStyle w:val="Ttulo1"/>
              <w:jc w:val="right"/>
              <w:rPr>
                <w:rFonts w:ascii="Calibri" w:hAnsi="Calibri" w:cs="Calibri"/>
                <w:bCs/>
                <w:caps/>
                <w:sz w:val="24"/>
                <w:szCs w:val="24"/>
              </w:rPr>
            </w:pPr>
            <w:r w:rsidRPr="00CD1184">
              <w:rPr>
                <w:rFonts w:ascii="Calibri" w:hAnsi="Calibri" w:cs="Calibri"/>
                <w:bCs/>
                <w:caps/>
                <w:sz w:val="24"/>
                <w:szCs w:val="24"/>
              </w:rPr>
              <w:t>________________________________</w:t>
            </w:r>
          </w:p>
          <w:p w14:paraId="63D96911" w14:textId="5E96A05A" w:rsidR="00C73D86" w:rsidRPr="00CD1184" w:rsidRDefault="00002BE8" w:rsidP="005C3714">
            <w:pPr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José Valtair dos Santos</w:t>
            </w:r>
          </w:p>
          <w:p w14:paraId="26A08C97" w14:textId="20B0A1B2" w:rsidR="00C73D86" w:rsidRPr="00CD1184" w:rsidRDefault="00C73D86" w:rsidP="005C3714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CD1184">
              <w:rPr>
                <w:rFonts w:ascii="Calibri" w:hAnsi="Calibri" w:cs="Calibri"/>
                <w:sz w:val="24"/>
                <w:szCs w:val="24"/>
              </w:rPr>
              <w:t xml:space="preserve">Prefeito Municipal </w:t>
            </w:r>
            <w:r w:rsidR="00002BE8">
              <w:rPr>
                <w:rFonts w:ascii="Calibri" w:hAnsi="Calibri" w:cs="Calibri"/>
                <w:sz w:val="24"/>
                <w:szCs w:val="24"/>
              </w:rPr>
              <w:t xml:space="preserve">em Exercício </w:t>
            </w:r>
            <w:bookmarkStart w:id="2" w:name="_GoBack"/>
            <w:bookmarkEnd w:id="2"/>
            <w:r w:rsidRPr="00CD1184">
              <w:rPr>
                <w:rFonts w:ascii="Calibri" w:hAnsi="Calibri" w:cs="Calibri"/>
                <w:sz w:val="24"/>
                <w:szCs w:val="24"/>
              </w:rPr>
              <w:t>de Vale do Sol - RS</w:t>
            </w:r>
          </w:p>
        </w:tc>
      </w:tr>
      <w:tr w:rsidR="00C73D86" w:rsidRPr="00CD1184" w14:paraId="3A700C37" w14:textId="77777777" w:rsidTr="005C3714">
        <w:tc>
          <w:tcPr>
            <w:tcW w:w="4219" w:type="dxa"/>
          </w:tcPr>
          <w:p w14:paraId="084656B9" w14:textId="77777777" w:rsidR="00C73D86" w:rsidRPr="00CD1184" w:rsidRDefault="00C73D86" w:rsidP="005C371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0D79A717" w14:textId="77777777" w:rsidR="00C73D86" w:rsidRPr="00CD1184" w:rsidRDefault="00C73D86" w:rsidP="005C371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F0BD375" w14:textId="77777777" w:rsidR="00C73D86" w:rsidRPr="00CD1184" w:rsidRDefault="00C73D86" w:rsidP="005C3714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</w:p>
          <w:p w14:paraId="53BBE886" w14:textId="77777777" w:rsidR="00C73D86" w:rsidRPr="00CD1184" w:rsidRDefault="00C73D86" w:rsidP="005C3714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</w:p>
          <w:p w14:paraId="6AD43F48" w14:textId="77777777" w:rsidR="00C73D86" w:rsidRPr="00CD1184" w:rsidRDefault="00C73D86" w:rsidP="005C3714">
            <w:pPr>
              <w:pStyle w:val="Ttulo5"/>
              <w:spacing w:before="0" w:after="0"/>
              <w:ind w:left="1080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CD1184">
              <w:rPr>
                <w:rFonts w:ascii="Calibri" w:hAnsi="Calibri" w:cs="Calibri"/>
                <w:sz w:val="24"/>
                <w:szCs w:val="24"/>
              </w:rPr>
              <w:t>______________________________</w:t>
            </w:r>
          </w:p>
          <w:p w14:paraId="6B8CAEDB" w14:textId="77777777" w:rsidR="00C73D86" w:rsidRDefault="008D202B" w:rsidP="005C3714">
            <w:pPr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Ambientaly Indústria e</w:t>
            </w:r>
          </w:p>
          <w:p w14:paraId="0F1CF196" w14:textId="77777777" w:rsidR="008D202B" w:rsidRPr="00CD1184" w:rsidRDefault="008D202B" w:rsidP="005C3714">
            <w:pPr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Comércio de Produtos Químicos Ltda</w:t>
            </w:r>
          </w:p>
          <w:p w14:paraId="646CBBDD" w14:textId="77777777" w:rsidR="00C73D86" w:rsidRPr="00CD1184" w:rsidRDefault="00C73D86" w:rsidP="005C3714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CD1184">
              <w:rPr>
                <w:rFonts w:ascii="Calibri" w:hAnsi="Calibri" w:cs="Calibri"/>
                <w:sz w:val="24"/>
                <w:szCs w:val="24"/>
              </w:rPr>
              <w:t xml:space="preserve">CNPJ: </w:t>
            </w:r>
            <w:r w:rsidR="008D202B">
              <w:rPr>
                <w:rFonts w:ascii="Calibri" w:hAnsi="Calibri" w:cs="Calibri"/>
                <w:sz w:val="24"/>
                <w:szCs w:val="24"/>
              </w:rPr>
              <w:t>73.709.958/0001-20</w:t>
            </w:r>
          </w:p>
        </w:tc>
      </w:tr>
      <w:tr w:rsidR="00C73D86" w:rsidRPr="00CD1184" w14:paraId="645D8EA1" w14:textId="77777777" w:rsidTr="005C3714">
        <w:tc>
          <w:tcPr>
            <w:tcW w:w="4219" w:type="dxa"/>
          </w:tcPr>
          <w:p w14:paraId="77916847" w14:textId="77777777" w:rsidR="00C73D86" w:rsidRPr="00CD1184" w:rsidRDefault="00C73D86" w:rsidP="005C371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205A64E1" w14:textId="77777777" w:rsidR="00C73D86" w:rsidRPr="00CD1184" w:rsidRDefault="00C73D86" w:rsidP="005C371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6DCD398" w14:textId="77777777" w:rsidR="00C73D86" w:rsidRPr="00CD1184" w:rsidRDefault="00C73D86" w:rsidP="005C3714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</w:p>
          <w:p w14:paraId="20AE4F7A" w14:textId="77777777" w:rsidR="00C73D86" w:rsidRPr="00CD1184" w:rsidRDefault="00C73D86" w:rsidP="005C3714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</w:p>
          <w:p w14:paraId="5A2BCC51" w14:textId="77777777" w:rsidR="00C73D86" w:rsidRPr="00CD1184" w:rsidRDefault="00C73D86" w:rsidP="005C3714">
            <w:pPr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CD1184">
              <w:rPr>
                <w:rFonts w:ascii="Calibri" w:hAnsi="Calibri" w:cs="Calibri"/>
                <w:b/>
                <w:sz w:val="24"/>
                <w:szCs w:val="24"/>
              </w:rPr>
              <w:t>______________________________</w:t>
            </w:r>
          </w:p>
          <w:p w14:paraId="5D4A26D3" w14:textId="77777777" w:rsidR="00C73D86" w:rsidRPr="00CD1184" w:rsidRDefault="00C73D86" w:rsidP="005C3714">
            <w:pPr>
              <w:tabs>
                <w:tab w:val="left" w:pos="960"/>
              </w:tabs>
              <w:ind w:firstLine="1077"/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CD1184">
              <w:rPr>
                <w:rFonts w:ascii="Calibri" w:hAnsi="Calibri" w:cs="Calibri"/>
                <w:b/>
                <w:sz w:val="24"/>
                <w:szCs w:val="24"/>
              </w:rPr>
              <w:t>Cassio Guilherme Alves</w:t>
            </w:r>
          </w:p>
          <w:p w14:paraId="00C05FF9" w14:textId="77777777" w:rsidR="00C73D86" w:rsidRPr="00CD1184" w:rsidRDefault="00C73D86" w:rsidP="005C3714">
            <w:pPr>
              <w:tabs>
                <w:tab w:val="left" w:pos="960"/>
              </w:tabs>
              <w:ind w:firstLine="1077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CD1184">
              <w:rPr>
                <w:rFonts w:ascii="Calibri" w:hAnsi="Calibri" w:cs="Calibri"/>
                <w:sz w:val="24"/>
                <w:szCs w:val="24"/>
              </w:rPr>
              <w:t>Assessor Jurídico Municipal</w:t>
            </w:r>
          </w:p>
          <w:p w14:paraId="6F2E7579" w14:textId="77777777" w:rsidR="00C73D86" w:rsidRPr="00CD1184" w:rsidRDefault="00C73D86" w:rsidP="005C3714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CD1184">
              <w:rPr>
                <w:rFonts w:ascii="Calibri" w:hAnsi="Calibri" w:cs="Calibri"/>
                <w:sz w:val="24"/>
                <w:szCs w:val="24"/>
              </w:rPr>
              <w:t>OAB-RS 83.510</w:t>
            </w:r>
          </w:p>
        </w:tc>
      </w:tr>
    </w:tbl>
    <w:p w14:paraId="74359C9D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</w:p>
    <w:p w14:paraId="47C622FA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</w:p>
    <w:p w14:paraId="1738B90C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>Testemunhas</w:t>
      </w:r>
    </w:p>
    <w:p w14:paraId="761FCE3C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</w:p>
    <w:p w14:paraId="3D37BB93" w14:textId="77777777" w:rsidR="00C73D86" w:rsidRPr="00CD1184" w:rsidRDefault="00C73D86" w:rsidP="00C73D86">
      <w:pPr>
        <w:jc w:val="both"/>
        <w:rPr>
          <w:rFonts w:ascii="Calibri" w:hAnsi="Calibri" w:cs="Calibri"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>_____________________</w:t>
      </w:r>
      <w:r w:rsidRPr="00CD1184">
        <w:rPr>
          <w:rFonts w:ascii="Calibri" w:hAnsi="Calibri" w:cs="Calibri"/>
          <w:sz w:val="24"/>
          <w:szCs w:val="24"/>
        </w:rPr>
        <w:tab/>
      </w:r>
      <w:r w:rsidRPr="00CD1184">
        <w:rPr>
          <w:rFonts w:ascii="Calibri" w:hAnsi="Calibri" w:cs="Calibri"/>
          <w:sz w:val="24"/>
          <w:szCs w:val="24"/>
        </w:rPr>
        <w:tab/>
      </w:r>
      <w:r w:rsidRPr="00CD1184">
        <w:rPr>
          <w:rFonts w:ascii="Calibri" w:hAnsi="Calibri" w:cs="Calibri"/>
          <w:sz w:val="24"/>
          <w:szCs w:val="24"/>
        </w:rPr>
        <w:tab/>
      </w:r>
      <w:r w:rsidRPr="00CD1184">
        <w:rPr>
          <w:rFonts w:ascii="Calibri" w:hAnsi="Calibri" w:cs="Calibri"/>
          <w:sz w:val="24"/>
          <w:szCs w:val="24"/>
        </w:rPr>
        <w:tab/>
      </w:r>
      <w:r w:rsidRPr="00CD1184">
        <w:rPr>
          <w:rFonts w:ascii="Calibri" w:hAnsi="Calibri" w:cs="Calibri"/>
          <w:sz w:val="24"/>
          <w:szCs w:val="24"/>
        </w:rPr>
        <w:tab/>
        <w:t>______________________</w:t>
      </w:r>
    </w:p>
    <w:p w14:paraId="1E23BFE9" w14:textId="77777777" w:rsidR="00C73D86" w:rsidRPr="00CD1184" w:rsidRDefault="00C73D86" w:rsidP="00C73D86">
      <w:pPr>
        <w:rPr>
          <w:rFonts w:ascii="Calibri" w:hAnsi="Calibri" w:cs="Calibri"/>
          <w:b/>
          <w:sz w:val="24"/>
          <w:szCs w:val="24"/>
        </w:rPr>
      </w:pPr>
      <w:r w:rsidRPr="00CD1184">
        <w:rPr>
          <w:rFonts w:ascii="Calibri" w:hAnsi="Calibri" w:cs="Calibri"/>
          <w:b/>
          <w:sz w:val="24"/>
          <w:szCs w:val="24"/>
        </w:rPr>
        <w:t xml:space="preserve">Isabel Cristine de Carvalho                                       </w:t>
      </w:r>
      <w:r w:rsidRPr="00CD1184">
        <w:rPr>
          <w:rFonts w:ascii="Calibri" w:hAnsi="Calibri" w:cs="Calibri"/>
          <w:b/>
          <w:sz w:val="24"/>
          <w:szCs w:val="24"/>
        </w:rPr>
        <w:tab/>
      </w:r>
      <w:r w:rsidRPr="00CD1184">
        <w:rPr>
          <w:rFonts w:ascii="Calibri" w:hAnsi="Calibri" w:cs="Calibri"/>
          <w:b/>
          <w:sz w:val="24"/>
          <w:szCs w:val="24"/>
        </w:rPr>
        <w:tab/>
        <w:t>Maiquel Roberto Durante</w:t>
      </w:r>
    </w:p>
    <w:p w14:paraId="5C860863" w14:textId="77777777" w:rsidR="00C73D86" w:rsidRPr="00CD1184" w:rsidRDefault="00C73D86" w:rsidP="00C73D86">
      <w:pPr>
        <w:rPr>
          <w:rFonts w:ascii="Calibri" w:hAnsi="Calibri" w:cs="Calibri"/>
          <w:b/>
          <w:sz w:val="24"/>
          <w:szCs w:val="24"/>
        </w:rPr>
      </w:pPr>
      <w:r w:rsidRPr="00CD1184">
        <w:rPr>
          <w:rFonts w:ascii="Calibri" w:hAnsi="Calibri" w:cs="Calibri"/>
          <w:sz w:val="24"/>
          <w:szCs w:val="24"/>
        </w:rPr>
        <w:t xml:space="preserve">CPF nº 000.217.360-30                                        </w:t>
      </w:r>
      <w:r w:rsidRPr="00CD1184">
        <w:rPr>
          <w:rFonts w:ascii="Calibri" w:hAnsi="Calibri" w:cs="Calibri"/>
          <w:sz w:val="24"/>
          <w:szCs w:val="24"/>
        </w:rPr>
        <w:tab/>
      </w:r>
      <w:r w:rsidRPr="00CD1184">
        <w:rPr>
          <w:rFonts w:ascii="Calibri" w:hAnsi="Calibri" w:cs="Calibri"/>
          <w:sz w:val="24"/>
          <w:szCs w:val="24"/>
        </w:rPr>
        <w:tab/>
        <w:t>CPF n° 719.179.500-04</w:t>
      </w:r>
    </w:p>
    <w:p w14:paraId="1CFCA764" w14:textId="77777777" w:rsidR="001552CF" w:rsidRDefault="001552CF"/>
    <w:sectPr w:rsidR="001552CF" w:rsidSect="008D202B">
      <w:headerReference w:type="default" r:id="rId6"/>
      <w:footerReference w:type="default" r:id="rId7"/>
      <w:pgSz w:w="11906" w:h="16838"/>
      <w:pgMar w:top="1985" w:right="851" w:bottom="851" w:left="851" w:header="709" w:footer="709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293C2B" w14:textId="77777777" w:rsidR="00636684" w:rsidRDefault="00636684" w:rsidP="00C73D86">
      <w:r>
        <w:separator/>
      </w:r>
    </w:p>
  </w:endnote>
  <w:endnote w:type="continuationSeparator" w:id="0">
    <w:p w14:paraId="5422C4B8" w14:textId="77777777" w:rsidR="00636684" w:rsidRDefault="00636684" w:rsidP="00C73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42BADB" w14:textId="77777777" w:rsidR="00C73D86" w:rsidRPr="00FD0739" w:rsidRDefault="00C73D86" w:rsidP="00FD0739">
    <w:pPr>
      <w:pStyle w:val="Corpodetexto"/>
      <w:spacing w:before="102"/>
      <w:jc w:val="center"/>
      <w:rPr>
        <w:rFonts w:ascii="Calibri" w:hAnsi="Calibri"/>
        <w:b/>
        <w:bCs/>
        <w:color w:val="00B050"/>
        <w:w w:val="80"/>
        <w:sz w:val="22"/>
        <w:szCs w:val="22"/>
      </w:rPr>
    </w:pPr>
    <w:r w:rsidRPr="00FD0739">
      <w:rPr>
        <w:rFonts w:ascii="Calibri" w:hAnsi="Calibri"/>
        <w:b/>
        <w:bCs/>
        <w:color w:val="00B050"/>
        <w:w w:val="80"/>
        <w:sz w:val="22"/>
        <w:szCs w:val="22"/>
      </w:rPr>
      <w:t>RUA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AUGUSTO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EMMEL,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CEP: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96878-000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2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VALE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DO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SOL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RS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FONE: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(51)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3750-1122</w:t>
    </w:r>
  </w:p>
  <w:p w14:paraId="600725F2" w14:textId="77777777" w:rsidR="00C73D86" w:rsidRPr="007851CB" w:rsidRDefault="00C73D86" w:rsidP="00FD0739">
    <w:pPr>
      <w:pStyle w:val="Rodap"/>
      <w:jc w:val="center"/>
      <w:rPr>
        <w:b/>
        <w:bCs/>
        <w:color w:val="00B050"/>
      </w:rPr>
    </w:pPr>
    <w:r w:rsidRPr="00FD0739">
      <w:rPr>
        <w:rFonts w:ascii="Calibri" w:hAnsi="Calibri"/>
        <w:b/>
        <w:bCs/>
        <w:color w:val="00B050"/>
        <w:sz w:val="22"/>
        <w:szCs w:val="22"/>
      </w:rPr>
      <w:t xml:space="preserve">Página 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begin"/>
    </w:r>
    <w:r w:rsidRPr="00FD0739">
      <w:rPr>
        <w:rFonts w:ascii="Calibri" w:hAnsi="Calibri"/>
        <w:b/>
        <w:bCs/>
        <w:color w:val="00B050"/>
        <w:sz w:val="22"/>
        <w:szCs w:val="22"/>
      </w:rPr>
      <w:instrText>PAGE</w:instrTex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separate"/>
    </w:r>
    <w:r w:rsidRPr="00FD0739">
      <w:rPr>
        <w:rFonts w:ascii="Calibri" w:hAnsi="Calibri"/>
        <w:b/>
        <w:bCs/>
        <w:color w:val="00B050"/>
      </w:rPr>
      <w:t>3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end"/>
    </w:r>
    <w:r w:rsidRPr="00FD0739">
      <w:rPr>
        <w:rFonts w:ascii="Calibri" w:hAnsi="Calibri"/>
        <w:b/>
        <w:bCs/>
        <w:color w:val="00B050"/>
        <w:sz w:val="22"/>
        <w:szCs w:val="22"/>
      </w:rPr>
      <w:t xml:space="preserve"> de 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begin"/>
    </w:r>
    <w:r w:rsidRPr="00FD0739">
      <w:rPr>
        <w:rFonts w:ascii="Calibri" w:hAnsi="Calibri"/>
        <w:b/>
        <w:bCs/>
        <w:color w:val="00B050"/>
        <w:sz w:val="22"/>
        <w:szCs w:val="22"/>
      </w:rPr>
      <w:instrText>NUMPAGES</w:instrTex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separate"/>
    </w:r>
    <w:r w:rsidRPr="00FD0739">
      <w:rPr>
        <w:rFonts w:ascii="Calibri" w:hAnsi="Calibri"/>
        <w:b/>
        <w:bCs/>
        <w:color w:val="00B050"/>
      </w:rPr>
      <w:t>7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end"/>
    </w:r>
  </w:p>
  <w:p w14:paraId="0D478C35" w14:textId="77777777" w:rsidR="00C73D86" w:rsidRDefault="00C73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86290C" w14:textId="77777777" w:rsidR="00636684" w:rsidRDefault="00636684" w:rsidP="00C73D86">
      <w:r>
        <w:separator/>
      </w:r>
    </w:p>
  </w:footnote>
  <w:footnote w:type="continuationSeparator" w:id="0">
    <w:p w14:paraId="0FE8693F" w14:textId="77777777" w:rsidR="00636684" w:rsidRDefault="00636684" w:rsidP="00C73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D2BBD6" w14:textId="77777777" w:rsidR="00C73D86" w:rsidRDefault="00C73D86" w:rsidP="007851CB">
    <w:pPr>
      <w:pStyle w:val="Cabealho"/>
      <w:tabs>
        <w:tab w:val="clear" w:pos="4252"/>
        <w:tab w:val="clear" w:pos="8504"/>
        <w:tab w:val="left" w:pos="1185"/>
      </w:tabs>
      <w:jc w:val="center"/>
      <w:rPr>
        <w:color w:val="5E8842"/>
        <w:spacing w:val="10"/>
        <w:w w:val="85"/>
      </w:rPr>
    </w:pPr>
  </w:p>
  <w:p w14:paraId="6B7CF734" w14:textId="77777777" w:rsidR="00C73D86" w:rsidRDefault="00C73D86" w:rsidP="007851CB">
    <w:pPr>
      <w:pStyle w:val="Cabealho"/>
      <w:tabs>
        <w:tab w:val="clear" w:pos="4252"/>
        <w:tab w:val="clear" w:pos="8504"/>
        <w:tab w:val="left" w:pos="1185"/>
      </w:tabs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F1C1122" wp14:editId="52CA3020">
          <wp:simplePos x="0" y="0"/>
          <wp:positionH relativeFrom="column">
            <wp:posOffset>-81915</wp:posOffset>
          </wp:positionH>
          <wp:positionV relativeFrom="paragraph">
            <wp:posOffset>-269240</wp:posOffset>
          </wp:positionV>
          <wp:extent cx="897960" cy="981075"/>
          <wp:effectExtent l="0" t="0" r="0" b="0"/>
          <wp:wrapThrough wrapText="bothSides">
            <wp:wrapPolygon edited="0">
              <wp:start x="14207" y="0"/>
              <wp:lineTo x="0" y="6711"/>
              <wp:lineTo x="0" y="7550"/>
              <wp:lineTo x="3666" y="13421"/>
              <wp:lineTo x="3666" y="20971"/>
              <wp:lineTo x="21081" y="20971"/>
              <wp:lineTo x="21081" y="13841"/>
              <wp:lineTo x="16956" y="12163"/>
              <wp:lineTo x="14665" y="9647"/>
              <wp:lineTo x="9624" y="6711"/>
              <wp:lineTo x="17414" y="0"/>
              <wp:lineTo x="14207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96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4246679" w14:textId="77777777" w:rsidR="00C73D86" w:rsidRPr="00C73D86" w:rsidRDefault="00C73D86" w:rsidP="00F305F5">
    <w:pPr>
      <w:pStyle w:val="Cabealho"/>
      <w:tabs>
        <w:tab w:val="clear" w:pos="4252"/>
        <w:tab w:val="clear" w:pos="8504"/>
        <w:tab w:val="left" w:pos="1185"/>
      </w:tabs>
      <w:jc w:val="center"/>
      <w:rPr>
        <w:rFonts w:asciiTheme="minorHAnsi" w:hAnsiTheme="minorHAnsi" w:cstheme="minorHAnsi"/>
        <w:b/>
        <w:bCs/>
        <w:color w:val="00B050"/>
        <w:spacing w:val="-74"/>
        <w:w w:val="85"/>
        <w:sz w:val="32"/>
        <w:szCs w:val="28"/>
      </w:rPr>
    </w:pPr>
    <w:r w:rsidRPr="00C73D86">
      <w:rPr>
        <w:rFonts w:asciiTheme="minorHAnsi" w:hAnsiTheme="minorHAnsi" w:cstheme="minorHAnsi"/>
        <w:b/>
        <w:bCs/>
        <w:color w:val="00B050"/>
        <w:spacing w:val="10"/>
        <w:w w:val="85"/>
        <w:sz w:val="32"/>
        <w:szCs w:val="28"/>
      </w:rPr>
      <w:t>MUNICÍPIO</w:t>
    </w:r>
    <w:r w:rsidRPr="00C73D86">
      <w:rPr>
        <w:rFonts w:asciiTheme="minorHAnsi" w:hAnsiTheme="minorHAnsi" w:cstheme="minorHAnsi"/>
        <w:b/>
        <w:bCs/>
        <w:color w:val="00B050"/>
        <w:spacing w:val="16"/>
        <w:w w:val="85"/>
        <w:sz w:val="32"/>
        <w:szCs w:val="28"/>
      </w:rPr>
      <w:t xml:space="preserve"> </w:t>
    </w:r>
    <w:r w:rsidRPr="00C73D86">
      <w:rPr>
        <w:rFonts w:asciiTheme="minorHAnsi" w:hAnsiTheme="minorHAnsi" w:cstheme="minorHAnsi"/>
        <w:b/>
        <w:bCs/>
        <w:color w:val="00B050"/>
        <w:w w:val="85"/>
        <w:sz w:val="32"/>
        <w:szCs w:val="28"/>
      </w:rPr>
      <w:t>DE</w:t>
    </w:r>
    <w:r w:rsidRPr="00C73D86">
      <w:rPr>
        <w:rFonts w:asciiTheme="minorHAnsi" w:hAnsiTheme="minorHAnsi" w:cstheme="minorHAnsi"/>
        <w:b/>
        <w:bCs/>
        <w:color w:val="00B050"/>
        <w:spacing w:val="6"/>
        <w:w w:val="85"/>
        <w:sz w:val="32"/>
        <w:szCs w:val="28"/>
      </w:rPr>
      <w:t xml:space="preserve"> </w:t>
    </w:r>
    <w:r w:rsidRPr="00C73D86">
      <w:rPr>
        <w:rFonts w:asciiTheme="minorHAnsi" w:hAnsiTheme="minorHAnsi" w:cstheme="minorHAnsi"/>
        <w:b/>
        <w:bCs/>
        <w:color w:val="00B050"/>
        <w:w w:val="85"/>
        <w:sz w:val="32"/>
        <w:szCs w:val="28"/>
      </w:rPr>
      <w:t>VALE</w:t>
    </w:r>
    <w:r w:rsidRPr="00C73D86">
      <w:rPr>
        <w:rFonts w:asciiTheme="minorHAnsi" w:hAnsiTheme="minorHAnsi" w:cstheme="minorHAnsi"/>
        <w:b/>
        <w:bCs/>
        <w:color w:val="00B050"/>
        <w:spacing w:val="16"/>
        <w:w w:val="85"/>
        <w:sz w:val="32"/>
        <w:szCs w:val="28"/>
      </w:rPr>
      <w:t xml:space="preserve"> </w:t>
    </w:r>
    <w:r w:rsidRPr="00C73D86">
      <w:rPr>
        <w:rFonts w:asciiTheme="minorHAnsi" w:hAnsiTheme="minorHAnsi" w:cstheme="minorHAnsi"/>
        <w:b/>
        <w:bCs/>
        <w:color w:val="00B050"/>
        <w:w w:val="85"/>
        <w:sz w:val="32"/>
        <w:szCs w:val="28"/>
      </w:rPr>
      <w:t>DO</w:t>
    </w:r>
    <w:r w:rsidRPr="00C73D86">
      <w:rPr>
        <w:rFonts w:asciiTheme="minorHAnsi" w:hAnsiTheme="minorHAnsi" w:cstheme="minorHAnsi"/>
        <w:b/>
        <w:bCs/>
        <w:color w:val="00B050"/>
        <w:spacing w:val="17"/>
        <w:w w:val="85"/>
        <w:sz w:val="32"/>
        <w:szCs w:val="28"/>
      </w:rPr>
      <w:t xml:space="preserve"> </w:t>
    </w:r>
    <w:r w:rsidRPr="00C73D86">
      <w:rPr>
        <w:rFonts w:asciiTheme="minorHAnsi" w:hAnsiTheme="minorHAnsi" w:cstheme="minorHAnsi"/>
        <w:b/>
        <w:bCs/>
        <w:color w:val="00B050"/>
        <w:spacing w:val="12"/>
        <w:w w:val="85"/>
        <w:sz w:val="32"/>
        <w:szCs w:val="28"/>
      </w:rPr>
      <w:t>SOL</w:t>
    </w:r>
  </w:p>
  <w:p w14:paraId="737C0F0A" w14:textId="77777777" w:rsidR="00C73D86" w:rsidRPr="00C73D86" w:rsidRDefault="00C73D86" w:rsidP="00F305F5">
    <w:pPr>
      <w:pStyle w:val="Cabealho"/>
      <w:tabs>
        <w:tab w:val="clear" w:pos="4252"/>
        <w:tab w:val="clear" w:pos="8504"/>
        <w:tab w:val="left" w:pos="1185"/>
      </w:tabs>
      <w:jc w:val="center"/>
      <w:rPr>
        <w:rFonts w:asciiTheme="minorHAnsi" w:hAnsiTheme="minorHAnsi" w:cstheme="minorHAnsi"/>
        <w:b/>
        <w:bCs/>
        <w:color w:val="00B050"/>
        <w:sz w:val="32"/>
        <w:szCs w:val="28"/>
      </w:rPr>
    </w:pPr>
    <w:r w:rsidRPr="00C73D86">
      <w:rPr>
        <w:rFonts w:asciiTheme="minorHAnsi" w:hAnsiTheme="minorHAnsi" w:cstheme="minorHAnsi"/>
        <w:b/>
        <w:bCs/>
        <w:color w:val="00B050"/>
        <w:spacing w:val="9"/>
        <w:w w:val="85"/>
        <w:sz w:val="32"/>
        <w:szCs w:val="28"/>
      </w:rPr>
      <w:t>PODER</w:t>
    </w:r>
    <w:r w:rsidRPr="00C73D86">
      <w:rPr>
        <w:rFonts w:asciiTheme="minorHAnsi" w:hAnsiTheme="minorHAnsi" w:cstheme="minorHAnsi"/>
        <w:b/>
        <w:bCs/>
        <w:color w:val="00B050"/>
        <w:spacing w:val="-5"/>
        <w:w w:val="85"/>
        <w:sz w:val="32"/>
        <w:szCs w:val="28"/>
      </w:rPr>
      <w:t xml:space="preserve"> </w:t>
    </w:r>
    <w:r w:rsidRPr="00C73D86">
      <w:rPr>
        <w:rFonts w:asciiTheme="minorHAnsi" w:hAnsiTheme="minorHAnsi" w:cstheme="minorHAnsi"/>
        <w:b/>
        <w:bCs/>
        <w:color w:val="00B050"/>
        <w:spacing w:val="12"/>
        <w:w w:val="85"/>
        <w:sz w:val="32"/>
        <w:szCs w:val="28"/>
      </w:rPr>
      <w:t>EXECUTIVO</w:t>
    </w:r>
  </w:p>
  <w:p w14:paraId="7959DFBA" w14:textId="77777777" w:rsidR="00C73D86" w:rsidRDefault="00C73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D86"/>
    <w:rsid w:val="00002BE8"/>
    <w:rsid w:val="001552CF"/>
    <w:rsid w:val="00636684"/>
    <w:rsid w:val="008018FA"/>
    <w:rsid w:val="008D202B"/>
    <w:rsid w:val="00BD418D"/>
    <w:rsid w:val="00C73D86"/>
    <w:rsid w:val="00CF7B56"/>
    <w:rsid w:val="00D5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50F3F"/>
  <w15:chartTrackingRefBased/>
  <w15:docId w15:val="{2E52FA24-6E2D-4E6A-9830-809AD3B46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D8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73D86"/>
    <w:pPr>
      <w:keepNext/>
      <w:outlineLvl w:val="0"/>
    </w:pPr>
    <w:rPr>
      <w:rFonts w:ascii="Tahoma" w:hAnsi="Tahoma"/>
      <w:b/>
      <w:sz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C73D8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73D86"/>
    <w:rPr>
      <w:rFonts w:ascii="Tahoma" w:eastAsia="Times New Roman" w:hAnsi="Tahoma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9"/>
    <w:rsid w:val="00C73D86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73D8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73D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C73D8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73D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3D8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C73D86"/>
    <w:pPr>
      <w:widowControl w:val="0"/>
      <w:jc w:val="both"/>
    </w:pPr>
    <w:rPr>
      <w:rFonts w:ascii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C73D86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1375</Words>
  <Characters>7426</Characters>
  <Application>Microsoft Office Word</Application>
  <DocSecurity>0</DocSecurity>
  <Lines>61</Lines>
  <Paragraphs>17</Paragraphs>
  <ScaleCrop>false</ScaleCrop>
  <Company/>
  <LinksUpToDate>false</LinksUpToDate>
  <CharactersWithSpaces>8784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2022-11-18T13:29:00Z</cp:lastPrinted>
  <dcterms:created xsi:type="dcterms:W3CDTF">2022-11-18T13:18:00Z</dcterms:created>
  <dcterms:modified xsi:type="dcterms:W3CDTF">2022-11-18T13:30:00Z</dcterms:modified>
</cp:coreProperties>
</file>