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4593D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EB20B7">
        <w:rPr>
          <w:rFonts w:ascii="Calibri" w:hAnsi="Calibri" w:cs="Calibri"/>
          <w:b/>
          <w:sz w:val="24"/>
          <w:szCs w:val="24"/>
        </w:rPr>
        <w:t>98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6DD05DA3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6DA5264E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73BB7458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796B577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775FEC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r w:rsidR="00EB20B7">
        <w:rPr>
          <w:rFonts w:ascii="Calibri" w:hAnsi="Calibri" w:cs="Calibri"/>
          <w:sz w:val="24"/>
          <w:szCs w:val="24"/>
        </w:rPr>
        <w:t>A. G. Kienen e Cia Ltda, CNPJ nº 82.225.947/0001-65</w:t>
      </w:r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EB20B7">
        <w:rPr>
          <w:rFonts w:ascii="Calibri" w:hAnsi="Calibri" w:cs="Calibri"/>
          <w:sz w:val="24"/>
          <w:szCs w:val="24"/>
        </w:rPr>
        <w:t>na Rua Benjamin Borges dos Santos, 87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EB20B7">
        <w:rPr>
          <w:rFonts w:ascii="Calibri" w:hAnsi="Calibri" w:cs="Calibri"/>
          <w:sz w:val="24"/>
          <w:szCs w:val="24"/>
        </w:rPr>
        <w:t>Pato Branco, PR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EB20B7">
        <w:rPr>
          <w:rFonts w:ascii="Calibri" w:hAnsi="Calibri" w:cs="Calibri"/>
          <w:sz w:val="24"/>
          <w:szCs w:val="24"/>
        </w:rPr>
        <w:t>Ademir Geraldo Kienen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EB20B7">
        <w:rPr>
          <w:rFonts w:ascii="Calibri" w:hAnsi="Calibri" w:cs="Calibri"/>
          <w:sz w:val="24"/>
          <w:szCs w:val="24"/>
        </w:rPr>
        <w:t>329.374.669-15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2607680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052F328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7EB3532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08978F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74F1D944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1018"/>
        <w:gridCol w:w="4652"/>
        <w:gridCol w:w="1417"/>
        <w:gridCol w:w="1418"/>
      </w:tblGrid>
      <w:tr w:rsidR="0020788D" w:rsidRPr="00EB20B7" w14:paraId="5EE9A9E1" w14:textId="77777777" w:rsidTr="0020788D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9017B" w14:textId="77777777" w:rsidR="0020788D" w:rsidRPr="00EB20B7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Hlk118469085"/>
            <w:r w:rsidRPr="00EB20B7">
              <w:rPr>
                <w:rFonts w:ascii="Calibri" w:hAnsi="Calibri" w:cs="Calibri"/>
                <w:b/>
                <w:sz w:val="22"/>
                <w:szCs w:val="22"/>
              </w:rPr>
              <w:t>Item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ACE96" w14:textId="77777777" w:rsidR="0020788D" w:rsidRPr="00EB20B7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B20B7">
              <w:rPr>
                <w:rFonts w:ascii="Calibri" w:hAnsi="Calibri" w:cs="Calibri"/>
                <w:b/>
                <w:sz w:val="22"/>
                <w:szCs w:val="22"/>
              </w:rPr>
              <w:t>Quan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4108E" w14:textId="77777777" w:rsidR="0020788D" w:rsidRPr="00EB20B7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B20B7">
              <w:rPr>
                <w:rFonts w:ascii="Calibri" w:hAnsi="Calibri" w:cs="Calibri"/>
                <w:b/>
                <w:sz w:val="22"/>
                <w:szCs w:val="22"/>
              </w:rPr>
              <w:t>Un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BFD0A" w14:textId="77777777" w:rsidR="0020788D" w:rsidRPr="00EB20B7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B20B7">
              <w:rPr>
                <w:rFonts w:ascii="Calibri" w:hAnsi="Calibri" w:cs="Calibri"/>
                <w:b/>
                <w:sz w:val="22"/>
                <w:szCs w:val="22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7403A" w14:textId="77777777" w:rsidR="0020788D" w:rsidRPr="00EB20B7" w:rsidRDefault="0020788D" w:rsidP="0077308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B20B7">
              <w:rPr>
                <w:rFonts w:ascii="Calibri" w:hAnsi="Calibri" w:cs="Calibri"/>
                <w:b/>
                <w:sz w:val="22"/>
                <w:szCs w:val="22"/>
              </w:rPr>
              <w:t>Laboratóri</w:t>
            </w:r>
            <w:r w:rsidR="00EB20B7" w:rsidRPr="00EB20B7">
              <w:rPr>
                <w:rFonts w:ascii="Calibri" w:hAnsi="Calibri" w:cs="Calibri"/>
                <w:b/>
                <w:sz w:val="22"/>
                <w:szCs w:val="22"/>
              </w:rPr>
              <w:t xml:space="preserve">o/ </w:t>
            </w:r>
            <w:r w:rsidR="00EB20B7">
              <w:rPr>
                <w:rFonts w:ascii="Calibri" w:hAnsi="Calibri" w:cs="Calibri"/>
                <w:b/>
                <w:sz w:val="22"/>
                <w:szCs w:val="22"/>
              </w:rPr>
              <w:t>A</w:t>
            </w:r>
            <w:r w:rsidR="00EB20B7" w:rsidRPr="00EB20B7">
              <w:rPr>
                <w:rFonts w:ascii="Calibri" w:hAnsi="Calibri" w:cs="Calibri"/>
                <w:b/>
                <w:sz w:val="22"/>
                <w:szCs w:val="22"/>
              </w:rPr>
              <w:t>pres</w:t>
            </w:r>
            <w:r w:rsidR="00EB20B7">
              <w:rPr>
                <w:rFonts w:ascii="Calibri" w:hAnsi="Calibri" w:cs="Calibri"/>
                <w:b/>
                <w:sz w:val="22"/>
                <w:szCs w:val="22"/>
              </w:rPr>
              <w:t>enta-</w:t>
            </w:r>
            <w:r w:rsidR="00EB20B7" w:rsidRPr="00EB20B7">
              <w:rPr>
                <w:rFonts w:ascii="Calibri" w:hAnsi="Calibri" w:cs="Calibri"/>
                <w:b/>
                <w:sz w:val="22"/>
                <w:szCs w:val="22"/>
              </w:rPr>
              <w:t>ção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7B183" w14:textId="77777777" w:rsidR="0020788D" w:rsidRPr="00EB20B7" w:rsidRDefault="0020788D" w:rsidP="0077308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B20B7">
              <w:rPr>
                <w:rFonts w:ascii="Calibri" w:hAnsi="Calibri" w:cs="Calibri"/>
                <w:b/>
                <w:sz w:val="22"/>
                <w:szCs w:val="22"/>
              </w:rPr>
              <w:t>(R$)</w:t>
            </w:r>
          </w:p>
          <w:p w14:paraId="5401AA28" w14:textId="77777777" w:rsidR="0020788D" w:rsidRPr="00EB20B7" w:rsidRDefault="0020788D" w:rsidP="0077308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B20B7">
              <w:rPr>
                <w:rFonts w:ascii="Calibri" w:hAnsi="Calibri" w:cs="Calibri"/>
                <w:b/>
                <w:sz w:val="22"/>
                <w:szCs w:val="22"/>
              </w:rPr>
              <w:t xml:space="preserve">Registrado </w:t>
            </w:r>
          </w:p>
        </w:tc>
      </w:tr>
      <w:tr w:rsidR="00A67B71" w:rsidRPr="00B078D5" w14:paraId="1859D253" w14:textId="77777777" w:rsidTr="00BE4B4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056A" w14:textId="77777777" w:rsidR="00A67B71" w:rsidRPr="00B078D5" w:rsidRDefault="00A67B71" w:rsidP="00BE4B4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783D6" w14:textId="77777777" w:rsidR="00A67B71" w:rsidRPr="00FF21F1" w:rsidRDefault="00A67B71" w:rsidP="00BE4B4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9516F" w14:textId="77777777" w:rsidR="00A67B71" w:rsidRPr="00FF21F1" w:rsidRDefault="00A67B71" w:rsidP="00BE4B4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5B4A3" w14:textId="77777777" w:rsidR="00A67B71" w:rsidRPr="00FF21F1" w:rsidRDefault="00A67B71" w:rsidP="00BE4B4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Epinefrina 1 mg/ml solução injetável 1 ml - 268255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FBC96" w14:textId="77777777" w:rsidR="00A67B71" w:rsidRDefault="00A67B71" w:rsidP="00BE4B44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Hypofarma</w:t>
            </w:r>
          </w:p>
          <w:p w14:paraId="2B32AB7F" w14:textId="77777777" w:rsidR="00A67B71" w:rsidRPr="00B078D5" w:rsidRDefault="00A67B71" w:rsidP="00BE4B44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9FB48" w14:textId="77777777" w:rsidR="00A67B71" w:rsidRPr="00B078D5" w:rsidRDefault="00A67B71" w:rsidP="00BE4B44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1,340</w:t>
            </w:r>
          </w:p>
        </w:tc>
      </w:tr>
      <w:tr w:rsidR="0020788D" w:rsidRPr="00B078D5" w14:paraId="445E1904" w14:textId="77777777" w:rsidTr="0020788D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67379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8C113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150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3C0C2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9790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Levomepromazina 40 mg/ml solução oral 20 ml - 268130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34EB" w14:textId="77777777" w:rsidR="0020788D" w:rsidRPr="00B078D5" w:rsidRDefault="00EB20B7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Cristalia – cx/10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11C3" w14:textId="77777777" w:rsidR="0020788D" w:rsidRPr="00B078D5" w:rsidRDefault="00EB20B7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10,250</w:t>
            </w:r>
          </w:p>
        </w:tc>
      </w:tr>
      <w:tr w:rsidR="0020788D" w:rsidRPr="00B078D5" w14:paraId="0D4A712E" w14:textId="77777777" w:rsidTr="0020788D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28A9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C92E9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CC15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3335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Triancinolona, acetonida 1 mg/g ora</w:t>
            </w:r>
            <w:r w:rsidR="00EB20B7">
              <w:rPr>
                <w:rFonts w:ascii="Calibri" w:hAnsi="Calibri" w:cs="Calibri"/>
                <w:sz w:val="24"/>
                <w:szCs w:val="24"/>
              </w:rPr>
              <w:t xml:space="preserve">l 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base 10 g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- 434473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5D55D" w14:textId="77777777" w:rsidR="0020788D" w:rsidRDefault="00EB20B7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EMS </w:t>
            </w:r>
          </w:p>
          <w:p w14:paraId="1457508A" w14:textId="77777777" w:rsidR="00EB20B7" w:rsidRPr="00B078D5" w:rsidRDefault="00EB20B7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98C5B" w14:textId="77777777" w:rsidR="0020788D" w:rsidRPr="00B078D5" w:rsidRDefault="00EB20B7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3,500</w:t>
            </w:r>
          </w:p>
        </w:tc>
      </w:tr>
      <w:bookmarkEnd w:id="0"/>
    </w:tbl>
    <w:p w14:paraId="7BE4976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B910BE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568293D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A6E0FF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1B6782C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D10AC0F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33A5BC4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833C66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754E5CFD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A52498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21DB7E0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C7DF4E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072859F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321141A9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5B10C8C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DF493E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1ADBC61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C4A1AE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41F791A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519C475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>Arno Ulmann,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7369452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288F72C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2233861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2DAB66D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2394003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7FD94932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DD9EFB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3CCEE0C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792183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6AB7113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0C1BC5F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208678E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61D956D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69E63C6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40A8B06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2856AD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735F9B4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5D409D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28984D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0BA3E3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53F1A576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786585C4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69C9B19A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A – multa de 0,5 % (meio por cento) por dia de atraso, limitado este a 10 (dez) dias, após o qual será considerado inexecução contratual;</w:t>
      </w:r>
    </w:p>
    <w:p w14:paraId="79AF5575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566E54A6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61B25AEA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1256B17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2E27EF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662CA82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A3CFB9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708D055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D12652B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75C013FC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4CBA40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735FA52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74F035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6D3FC8F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30E8E7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207B5AB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375329B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0C75380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07F2AAB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038B662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15DB9B5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4E283D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20E97E6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8A38D2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56A4F6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A742A0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lastRenderedPageBreak/>
        <w:t>10 – FORO</w:t>
      </w:r>
    </w:p>
    <w:p w14:paraId="257C6C9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315F8D5E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39BF09D1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70E8796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185720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7735C4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775FEC">
        <w:rPr>
          <w:rFonts w:ascii="Calibri" w:hAnsi="Calibri" w:cs="Calibri"/>
          <w:sz w:val="24"/>
          <w:szCs w:val="24"/>
        </w:rPr>
        <w:t>08 de novembro</w:t>
      </w:r>
      <w:bookmarkStart w:id="1" w:name="_GoBack"/>
      <w:bookmarkEnd w:id="1"/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3FA7769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67E640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13D178E2" w14:textId="77777777" w:rsidTr="0077308B">
        <w:tc>
          <w:tcPr>
            <w:tcW w:w="4219" w:type="dxa"/>
          </w:tcPr>
          <w:p w14:paraId="09D0A8E8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4EC7485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E3EDA8D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6C530A98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48CA4BF9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6858C4A5" w14:textId="77777777" w:rsidTr="0077308B">
        <w:tc>
          <w:tcPr>
            <w:tcW w:w="4219" w:type="dxa"/>
          </w:tcPr>
          <w:p w14:paraId="66173F61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4E75ECE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B2CD44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61D7D67E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304C9CE8" w14:textId="77777777" w:rsidR="0020788D" w:rsidRPr="00EB20B7" w:rsidRDefault="00EB20B7" w:rsidP="00EB20B7">
            <w:pPr>
              <w:pStyle w:val="PargrafodaLista"/>
              <w:numPr>
                <w:ilvl w:val="0"/>
                <w:numId w:val="1"/>
              </w:num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G. Kienen e Cia Ltda</w:t>
            </w:r>
          </w:p>
          <w:p w14:paraId="062C30CC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EB20B7">
              <w:rPr>
                <w:rFonts w:ascii="Calibri" w:hAnsi="Calibri" w:cs="Calibri"/>
                <w:sz w:val="24"/>
                <w:szCs w:val="24"/>
              </w:rPr>
              <w:t>82.225.947/0001-65</w:t>
            </w:r>
          </w:p>
        </w:tc>
      </w:tr>
      <w:tr w:rsidR="0020788D" w:rsidRPr="007614AB" w14:paraId="35554E21" w14:textId="77777777" w:rsidTr="0077308B">
        <w:tc>
          <w:tcPr>
            <w:tcW w:w="4219" w:type="dxa"/>
          </w:tcPr>
          <w:p w14:paraId="307CD32C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FBE01AC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752F048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43D90154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7714C110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723F82F0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098F2268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5327B4F0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24A313E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F3EEBB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BE6B0A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C143F0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5FC2BE24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D0559BF" w14:textId="77777777" w:rsidR="00EB20B7" w:rsidRPr="007614AB" w:rsidRDefault="00EB20B7" w:rsidP="0020788D">
      <w:pPr>
        <w:jc w:val="both"/>
        <w:rPr>
          <w:rFonts w:ascii="Calibri" w:hAnsi="Calibri" w:cs="Calibri"/>
          <w:sz w:val="24"/>
          <w:szCs w:val="24"/>
        </w:rPr>
      </w:pPr>
    </w:p>
    <w:p w14:paraId="6150D91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75A525FD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>Rejane Behling Gehrke</w:t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5BAF448F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6DE60048" w14:textId="77777777" w:rsidR="000D24F4" w:rsidRDefault="000D24F4"/>
    <w:sectPr w:rsidR="000D24F4" w:rsidSect="0020788D">
      <w:headerReference w:type="default" r:id="rId7"/>
      <w:footerReference w:type="default" r:id="rId8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E960F3" w14:textId="77777777" w:rsidR="004779F2" w:rsidRDefault="004779F2" w:rsidP="0020788D">
      <w:r>
        <w:separator/>
      </w:r>
    </w:p>
  </w:endnote>
  <w:endnote w:type="continuationSeparator" w:id="0">
    <w:p w14:paraId="2F9BAB0A" w14:textId="77777777" w:rsidR="004779F2" w:rsidRDefault="004779F2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3EC0E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C7394C7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391F58E8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C033D" w14:textId="77777777" w:rsidR="004779F2" w:rsidRDefault="004779F2" w:rsidP="0020788D">
      <w:r>
        <w:separator/>
      </w:r>
    </w:p>
  </w:footnote>
  <w:footnote w:type="continuationSeparator" w:id="0">
    <w:p w14:paraId="511CC679" w14:textId="77777777" w:rsidR="004779F2" w:rsidRDefault="004779F2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56E82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901DD6A" wp14:editId="2797D312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0F8D3125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82B8C"/>
    <w:multiLevelType w:val="hybridMultilevel"/>
    <w:tmpl w:val="8920213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20788D"/>
    <w:rsid w:val="004779F2"/>
    <w:rsid w:val="006B07D4"/>
    <w:rsid w:val="00775FEC"/>
    <w:rsid w:val="009B1532"/>
    <w:rsid w:val="00A67B71"/>
    <w:rsid w:val="00A76DA2"/>
    <w:rsid w:val="00BC5C72"/>
    <w:rsid w:val="00D22393"/>
    <w:rsid w:val="00EB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AE81E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EB20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1242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2022-11-08T17:13:00Z</cp:lastPrinted>
  <dcterms:created xsi:type="dcterms:W3CDTF">2022-11-03T20:29:00Z</dcterms:created>
  <dcterms:modified xsi:type="dcterms:W3CDTF">2022-11-08T17:13:00Z</dcterms:modified>
</cp:coreProperties>
</file>