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98B" w:rsidRDefault="00963213" w:rsidP="0026798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CONTRATO 1</w:t>
      </w:r>
      <w:bookmarkStart w:id="0" w:name="_GoBack"/>
      <w:bookmarkEnd w:id="0"/>
      <w:r>
        <w:rPr>
          <w:b/>
          <w:sz w:val="24"/>
          <w:szCs w:val="24"/>
        </w:rPr>
        <w:t>4</w:t>
      </w:r>
      <w:r w:rsidR="0026798B">
        <w:rPr>
          <w:b/>
          <w:sz w:val="24"/>
          <w:szCs w:val="24"/>
        </w:rPr>
        <w:t>/2021</w:t>
      </w:r>
    </w:p>
    <w:p w:rsidR="0026798B" w:rsidRDefault="0026798B" w:rsidP="0026798B">
      <w:pPr>
        <w:spacing w:after="0" w:line="240" w:lineRule="auto"/>
        <w:jc w:val="center"/>
        <w:rPr>
          <w:b/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jc w:val="center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 xml:space="preserve">CONTRATO DE AQUISIÇÃO DE GÊNEROS ALIMENTÍCIOS </w:t>
      </w:r>
    </w:p>
    <w:p w:rsidR="0026798B" w:rsidRPr="00542E56" w:rsidRDefault="0026798B" w:rsidP="0026798B">
      <w:pPr>
        <w:spacing w:after="0" w:line="240" w:lineRule="auto"/>
        <w:jc w:val="center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DA AGRICULTURA FAMILIAR PARA A ALIMENTAÇÃO ESCOLAR</w:t>
      </w:r>
    </w:p>
    <w:p w:rsidR="0026798B" w:rsidRDefault="0026798B" w:rsidP="0026798B">
      <w:pPr>
        <w:spacing w:after="0" w:line="240" w:lineRule="auto"/>
        <w:ind w:firstLine="1134"/>
        <w:jc w:val="both"/>
        <w:rPr>
          <w:rFonts w:cs="Calibri"/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O Município de Vale do Sol, pessoa jurídica de direito público, com sede à Rua Augusto Emmel, 96, inscrita no CNPJ sob n.º 94.577.574/0001-70, representada neste ato pelo Prefeito Municipal, Sr. Maiquel Evandro Laureano Silva, doravante denominado CONTRATANTE, e por outro lado o </w:t>
      </w:r>
      <w:r w:rsidR="00963213">
        <w:rPr>
          <w:sz w:val="24"/>
          <w:szCs w:val="24"/>
        </w:rPr>
        <w:t xml:space="preserve">Sr. Joel Neemias </w:t>
      </w:r>
      <w:proofErr w:type="spellStart"/>
      <w:r w:rsidR="00963213">
        <w:rPr>
          <w:sz w:val="24"/>
          <w:szCs w:val="24"/>
        </w:rPr>
        <w:t>Beling</w:t>
      </w:r>
      <w:proofErr w:type="spellEnd"/>
      <w:r w:rsidR="00963213" w:rsidRPr="00542E56">
        <w:rPr>
          <w:sz w:val="24"/>
          <w:szCs w:val="24"/>
        </w:rPr>
        <w:t xml:space="preserve">, portador </w:t>
      </w:r>
      <w:r w:rsidR="00963213">
        <w:rPr>
          <w:sz w:val="24"/>
          <w:szCs w:val="24"/>
        </w:rPr>
        <w:t>d</w:t>
      </w:r>
      <w:r w:rsidR="00963213" w:rsidRPr="00542E56">
        <w:rPr>
          <w:sz w:val="24"/>
          <w:szCs w:val="24"/>
        </w:rPr>
        <w:t xml:space="preserve">o CPF sob nº </w:t>
      </w:r>
      <w:r w:rsidR="00963213">
        <w:rPr>
          <w:sz w:val="24"/>
          <w:szCs w:val="24"/>
        </w:rPr>
        <w:t>035.435.700-05, residente em Linha Fischer, neste município</w:t>
      </w:r>
      <w:r w:rsidRPr="00542E56">
        <w:rPr>
          <w:sz w:val="24"/>
          <w:szCs w:val="24"/>
        </w:rPr>
        <w:t xml:space="preserve">, doravante denominado CONTRATADO, fundamentados nas disposições </w:t>
      </w:r>
      <w:r w:rsidRPr="00B768FA">
        <w:rPr>
          <w:rFonts w:cs="Calibri"/>
          <w:sz w:val="24"/>
          <w:szCs w:val="24"/>
        </w:rPr>
        <w:t>Lei nº 11.947/2009 e Resoluções do FNDE relativas ao PNAE</w:t>
      </w:r>
      <w:r w:rsidRPr="00542E56">
        <w:rPr>
          <w:sz w:val="24"/>
          <w:szCs w:val="24"/>
        </w:rPr>
        <w:t xml:space="preserve">, e tendo em vista o que consta na Chamada Pública nº </w:t>
      </w:r>
      <w:r>
        <w:rPr>
          <w:sz w:val="24"/>
          <w:szCs w:val="24"/>
        </w:rPr>
        <w:t>01/2021</w:t>
      </w:r>
      <w:r w:rsidRPr="00542E56">
        <w:rPr>
          <w:sz w:val="24"/>
          <w:szCs w:val="24"/>
        </w:rPr>
        <w:t>, resolvem celebrar o presente contrato mediante as cláusulas que seguem: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PRIMEIRA: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É objeto desta contratação a aquisição de GÊNEROS ALIMENTÍCIOS DA AGRICULTURA FAMILIAR PARA ALIMENTAÇÃO ESCOLAR, para alunos da rede de educação básica pública, verba FNDE/PNAE, descritos nos itens enumerados na Cláusula Sexta, todos de acordo com a chamada pública n.º </w:t>
      </w:r>
      <w:r>
        <w:rPr>
          <w:sz w:val="24"/>
          <w:szCs w:val="24"/>
        </w:rPr>
        <w:t>01/2021</w:t>
      </w:r>
      <w:r w:rsidRPr="00542E56">
        <w:rPr>
          <w:sz w:val="24"/>
          <w:szCs w:val="24"/>
        </w:rPr>
        <w:t>, o qual fica fazendo parte integrante do presente contrato, independente de anexação ou transcrição.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SEGUNDA: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O CONTRATADO se compromete a fornecer os gêneros alimentícios da Agricultura Familiar ao CONTRATANTE conforme descrito no Projeto de Venda de Gêneros Alimentícios da Agricultura Familiar da chamada pública </w:t>
      </w:r>
      <w:r>
        <w:rPr>
          <w:sz w:val="24"/>
          <w:szCs w:val="24"/>
        </w:rPr>
        <w:t>01/2021</w:t>
      </w:r>
      <w:r w:rsidRPr="00542E56">
        <w:rPr>
          <w:sz w:val="24"/>
          <w:szCs w:val="24"/>
        </w:rPr>
        <w:t>, parte integrante deste Instrumento.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 xml:space="preserve"> </w:t>
      </w:r>
    </w:p>
    <w:p w:rsidR="0026798B" w:rsidRPr="00542E56" w:rsidRDefault="0026798B" w:rsidP="0026798B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TERCEIRA: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O limite individual de venda de gêneros alimentícios do Agricultor Familiar e do Empreendedor familiar Rural, neste </w:t>
      </w:r>
      <w:proofErr w:type="gramStart"/>
      <w:r w:rsidRPr="00542E56">
        <w:rPr>
          <w:sz w:val="24"/>
          <w:szCs w:val="24"/>
        </w:rPr>
        <w:t>ato denominados CONTRATADOS</w:t>
      </w:r>
      <w:proofErr w:type="gramEnd"/>
      <w:r w:rsidRPr="00542E56">
        <w:rPr>
          <w:sz w:val="24"/>
          <w:szCs w:val="24"/>
        </w:rPr>
        <w:t>, será de até R$20.000,00 (vinte mil reais) por DAP por ano civil, referente à sua produção e será controlado pelo FNDE e MDA, conforme a legislação do Programa Nacional de Alimentação Escolar.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QUARTA: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OS CONTRATADOS FORNECEDORES ou as ENTIDADES ARTICULADORAS deverão informar ao Ministério do Desenvolvimento Agrário – MDA os valores individuais de venda dos participantes do Projeto de Venda de Gêneros Alimentícios da Agricultura Familiar para Alimentação Escolar, em no máximo 30 dias após a assinatura do contrato, por meio de ferramenta disponibilizada pelo MDA.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QUINTA: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O início para entrega das mercadorias será a partir de </w:t>
      </w:r>
      <w:r>
        <w:rPr>
          <w:sz w:val="24"/>
          <w:szCs w:val="24"/>
        </w:rPr>
        <w:t>18 de fevereiro</w:t>
      </w:r>
      <w:r w:rsidRPr="00542E56">
        <w:rPr>
          <w:sz w:val="24"/>
          <w:szCs w:val="24"/>
        </w:rPr>
        <w:t xml:space="preserve"> de </w:t>
      </w:r>
      <w:r>
        <w:rPr>
          <w:sz w:val="24"/>
          <w:szCs w:val="24"/>
        </w:rPr>
        <w:t>2021</w:t>
      </w:r>
      <w:r w:rsidRPr="00542E56">
        <w:rPr>
          <w:sz w:val="24"/>
          <w:szCs w:val="24"/>
        </w:rPr>
        <w:t>, sendo o prazo do fornecimento até o término da quantidade adquirida.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lastRenderedPageBreak/>
        <w:t xml:space="preserve">a) Os produtos deverão ser entregues a partir de </w:t>
      </w:r>
      <w:r>
        <w:rPr>
          <w:sz w:val="24"/>
          <w:szCs w:val="24"/>
        </w:rPr>
        <w:t>18 de fevereiro de 2021</w:t>
      </w:r>
      <w:r w:rsidRPr="00542E56">
        <w:rPr>
          <w:sz w:val="24"/>
          <w:szCs w:val="24"/>
        </w:rPr>
        <w:t>, sem ônus para o Município, conforme cronograma com quantidades e datas, o qual será fornecido pela Secretaria. O forn</w:t>
      </w:r>
      <w:r>
        <w:rPr>
          <w:sz w:val="24"/>
          <w:szCs w:val="24"/>
        </w:rPr>
        <w:t>ecedor que não entregar os produtos</w:t>
      </w:r>
      <w:r w:rsidRPr="00542E56">
        <w:rPr>
          <w:sz w:val="24"/>
          <w:szCs w:val="24"/>
        </w:rPr>
        <w:t xml:space="preserve"> na SMEC, até a data e o horário determinado, deverá fazer a entrega diretamente nas Escolas, no mesmo dia, sem ônus para o Município.</w:t>
      </w:r>
    </w:p>
    <w:p w:rsidR="0026798B" w:rsidRPr="00542E56" w:rsidRDefault="0026798B" w:rsidP="0026798B">
      <w:pPr>
        <w:tabs>
          <w:tab w:val="num" w:pos="1440"/>
        </w:tabs>
        <w:spacing w:after="0" w:line="240" w:lineRule="auto"/>
        <w:ind w:firstLine="1080"/>
        <w:jc w:val="both"/>
        <w:rPr>
          <w:b/>
          <w:sz w:val="24"/>
          <w:szCs w:val="24"/>
        </w:rPr>
      </w:pPr>
      <w:r w:rsidRPr="00542E56">
        <w:rPr>
          <w:sz w:val="24"/>
          <w:szCs w:val="24"/>
        </w:rPr>
        <w:t xml:space="preserve">c) Os produtos, no momento da entrega, estarão sujeitos a exame e laudo especializado. Não havendo aprovação e/ou estiverem fora das normas e especificações solicitadas, serão os mesmos devolvidos para </w:t>
      </w:r>
      <w:proofErr w:type="gramStart"/>
      <w:r w:rsidRPr="00542E56">
        <w:rPr>
          <w:sz w:val="24"/>
          <w:szCs w:val="24"/>
        </w:rPr>
        <w:t>troca</w:t>
      </w:r>
      <w:proofErr w:type="gramEnd"/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SEXTA: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Pelo fornecimento dos gêneros alimentícios, nos quantitativos descritos no Projeto de Venda de Gêneros Alimentícios da Agricultura Familiar, o CONTRATADO recebe</w:t>
      </w:r>
      <w:r w:rsidR="00963213">
        <w:rPr>
          <w:sz w:val="24"/>
          <w:szCs w:val="24"/>
        </w:rPr>
        <w:t>rá o valor total de R$2.864,66 (dois mil, oitocentos e sessenta e quatro reais e sessenta e seis centavos</w:t>
      </w:r>
      <w:r w:rsidRPr="00542E56">
        <w:rPr>
          <w:sz w:val="24"/>
          <w:szCs w:val="24"/>
        </w:rPr>
        <w:t>), conforme listagem anexa a seguir:</w:t>
      </w:r>
    </w:p>
    <w:p w:rsidR="0026798B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134"/>
        <w:gridCol w:w="2160"/>
        <w:gridCol w:w="1191"/>
        <w:gridCol w:w="810"/>
        <w:gridCol w:w="739"/>
        <w:gridCol w:w="1087"/>
        <w:gridCol w:w="993"/>
      </w:tblGrid>
      <w:tr w:rsidR="00963213" w:rsidRPr="006F00A3" w:rsidTr="0096321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Pr="006F00A3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6F00A3">
              <w:rPr>
                <w:rFonts w:cs="Arial"/>
                <w:sz w:val="20"/>
                <w:szCs w:val="20"/>
              </w:rPr>
              <w:t>Nome</w:t>
            </w:r>
          </w:p>
          <w:p w:rsidR="00963213" w:rsidRPr="006F00A3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6F00A3">
              <w:rPr>
                <w:rFonts w:cs="Arial"/>
                <w:sz w:val="20"/>
                <w:szCs w:val="20"/>
              </w:rPr>
              <w:t xml:space="preserve">Agricultor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Pr="006F00A3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  <w:p w:rsidR="00963213" w:rsidRPr="006F00A3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6F00A3">
              <w:rPr>
                <w:rFonts w:cs="Arial"/>
                <w:sz w:val="20"/>
                <w:szCs w:val="20"/>
              </w:rPr>
              <w:t>CPF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Pr="006F00A3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  <w:p w:rsidR="00963213" w:rsidRPr="006F00A3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6F00A3">
              <w:rPr>
                <w:rFonts w:cs="Arial"/>
                <w:sz w:val="20"/>
                <w:szCs w:val="20"/>
              </w:rPr>
              <w:t>DAP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Pr="006F00A3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  <w:p w:rsidR="00963213" w:rsidRPr="006F00A3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6F00A3">
              <w:rPr>
                <w:rFonts w:cs="Arial"/>
                <w:sz w:val="20"/>
                <w:szCs w:val="20"/>
              </w:rPr>
              <w:t>Produto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Pr="006F00A3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  <w:p w:rsidR="00963213" w:rsidRPr="006F00A3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Un.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Pr="006F00A3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6F00A3">
              <w:rPr>
                <w:rFonts w:cs="Arial"/>
                <w:sz w:val="20"/>
                <w:szCs w:val="20"/>
              </w:rPr>
              <w:t>Quan</w:t>
            </w:r>
            <w:proofErr w:type="spellEnd"/>
            <w:r w:rsidRPr="006F00A3">
              <w:rPr>
                <w:rFonts w:cs="Arial"/>
                <w:sz w:val="20"/>
                <w:szCs w:val="20"/>
              </w:rPr>
              <w:t>-</w:t>
            </w:r>
          </w:p>
          <w:p w:rsidR="00963213" w:rsidRPr="006F00A3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6F00A3">
              <w:rPr>
                <w:rFonts w:cs="Arial"/>
                <w:sz w:val="20"/>
                <w:szCs w:val="20"/>
              </w:rPr>
              <w:t>tidade</w:t>
            </w:r>
            <w:proofErr w:type="spellEnd"/>
            <w:proofErr w:type="gramEnd"/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Pr="006F00A3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6F00A3">
              <w:rPr>
                <w:rFonts w:cs="Arial"/>
                <w:sz w:val="20"/>
                <w:szCs w:val="20"/>
              </w:rPr>
              <w:t>R$ Unitário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Pr="006F00A3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6F00A3">
              <w:rPr>
                <w:rFonts w:cs="Arial"/>
                <w:sz w:val="20"/>
                <w:szCs w:val="20"/>
              </w:rPr>
              <w:t>R$</w:t>
            </w:r>
          </w:p>
          <w:p w:rsidR="00963213" w:rsidRPr="006F00A3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6F00A3">
              <w:rPr>
                <w:rFonts w:cs="Arial"/>
                <w:sz w:val="20"/>
                <w:szCs w:val="20"/>
              </w:rPr>
              <w:t>Total</w:t>
            </w:r>
          </w:p>
        </w:tc>
      </w:tr>
      <w:tr w:rsidR="00963213" w:rsidRPr="006F00A3" w:rsidTr="0096321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Pr="00ED4660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Joel Neemias </w:t>
            </w:r>
            <w:proofErr w:type="spellStart"/>
            <w:r>
              <w:rPr>
                <w:rFonts w:cs="Arial"/>
                <w:sz w:val="20"/>
                <w:szCs w:val="20"/>
              </w:rPr>
              <w:t>Beling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Pr="00ED4660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035.435.700-5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Pr="00ED4660" w:rsidRDefault="00963213" w:rsidP="003720CC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  <w:r w:rsidRPr="00ED4660">
              <w:rPr>
                <w:rFonts w:cs="Arial"/>
                <w:sz w:val="20"/>
                <w:szCs w:val="20"/>
              </w:rPr>
              <w:t>S</w:t>
            </w:r>
            <w:r>
              <w:rPr>
                <w:rFonts w:cs="Arial"/>
                <w:sz w:val="20"/>
                <w:szCs w:val="20"/>
              </w:rPr>
              <w:t>DW0035435700051109180841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9A05E3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Alface roxa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9A05E3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cs="Arial"/>
                <w:sz w:val="20"/>
                <w:szCs w:val="20"/>
              </w:rPr>
              <w:t>un</w:t>
            </w:r>
            <w:proofErr w:type="spellEnd"/>
            <w:proofErr w:type="gramEnd"/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9A05E3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94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9A05E3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2,54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9A05E3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238,76</w:t>
            </w:r>
          </w:p>
        </w:tc>
      </w:tr>
      <w:tr w:rsidR="00963213" w:rsidRPr="006F00A3" w:rsidTr="0096321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Pr="00ED4660" w:rsidRDefault="00963213" w:rsidP="003720CC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9A05E3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Couve chines</w:t>
            </w:r>
            <w:r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9A05E3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cs="Arial"/>
                <w:sz w:val="20"/>
                <w:szCs w:val="20"/>
              </w:rPr>
              <w:t>un</w:t>
            </w:r>
            <w:proofErr w:type="spellEnd"/>
            <w:proofErr w:type="gramEnd"/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9A05E3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150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9A05E3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3,54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9A05E3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531,00</w:t>
            </w:r>
          </w:p>
        </w:tc>
      </w:tr>
      <w:tr w:rsidR="00963213" w:rsidRPr="006F00A3" w:rsidTr="0096321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Pr="00ED4660" w:rsidRDefault="00963213" w:rsidP="003720CC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9A05E3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Couve Manteiga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Pr="00ED4660" w:rsidRDefault="00963213" w:rsidP="009A05E3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>
              <w:rPr>
                <w:rFonts w:cs="Arial"/>
                <w:sz w:val="20"/>
                <w:szCs w:val="20"/>
              </w:rPr>
              <w:t>maço</w:t>
            </w:r>
            <w:proofErr w:type="gramEnd"/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9A05E3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150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9A05E3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2,55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9A05E3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382,50</w:t>
            </w:r>
          </w:p>
        </w:tc>
      </w:tr>
      <w:tr w:rsidR="00963213" w:rsidRPr="006F00A3" w:rsidTr="0096321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Pr="00ED4660" w:rsidRDefault="00963213" w:rsidP="003720CC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9A05E3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Espinafre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9A05E3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cs="Arial"/>
                <w:sz w:val="20"/>
                <w:szCs w:val="20"/>
              </w:rPr>
              <w:t>un</w:t>
            </w:r>
            <w:proofErr w:type="spellEnd"/>
            <w:proofErr w:type="gramEnd"/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9A05E3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9A05E3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2,61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9A05E3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104,40</w:t>
            </w:r>
          </w:p>
        </w:tc>
      </w:tr>
      <w:tr w:rsidR="00963213" w:rsidRPr="006F00A3" w:rsidTr="0096321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Pr="00ED4660" w:rsidRDefault="00963213" w:rsidP="003720CC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9A05E3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Tempero verde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9A05E3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>
              <w:rPr>
                <w:rFonts w:cs="Arial"/>
                <w:sz w:val="20"/>
                <w:szCs w:val="20"/>
              </w:rPr>
              <w:t>maço</w:t>
            </w:r>
            <w:proofErr w:type="gramEnd"/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9A05E3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9A05E3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2,01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Default="00963213" w:rsidP="009A05E3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1.608,00</w:t>
            </w:r>
          </w:p>
        </w:tc>
      </w:tr>
      <w:tr w:rsidR="00963213" w:rsidRPr="006F00A3" w:rsidTr="0096321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Pr="00ED4660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Pr="00ED4660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Pr="00ED4660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Pr="00ED4660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Pr="00ED4660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Pr="00ED4660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Pr="00ED4660" w:rsidRDefault="00963213" w:rsidP="003720CC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ED4660">
              <w:rPr>
                <w:rFonts w:cs="Arial"/>
                <w:sz w:val="20"/>
                <w:szCs w:val="20"/>
              </w:rPr>
              <w:t>Total Agricultor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13" w:rsidRPr="00ED4660" w:rsidRDefault="00963213" w:rsidP="003720CC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2.864,66</w:t>
            </w:r>
          </w:p>
        </w:tc>
      </w:tr>
    </w:tbl>
    <w:p w:rsidR="0026798B" w:rsidRPr="00542E56" w:rsidRDefault="0026798B" w:rsidP="00963213">
      <w:pPr>
        <w:spacing w:after="0" w:line="240" w:lineRule="auto"/>
        <w:jc w:val="both"/>
        <w:rPr>
          <w:b/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SÉTIMA: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No valor mencionado na cláusula quarta estão incluídas as despesas com recursos humanos e materiais e transporte da </w:t>
      </w:r>
      <w:proofErr w:type="gramStart"/>
      <w:r w:rsidRPr="00542E56">
        <w:rPr>
          <w:sz w:val="24"/>
          <w:szCs w:val="24"/>
        </w:rPr>
        <w:t>mercadoria, assim como os encargos fiscais, sociais, comerciais, trabalhistas e previdenciários</w:t>
      </w:r>
      <w:proofErr w:type="gramEnd"/>
      <w:r w:rsidRPr="00542E56">
        <w:rPr>
          <w:sz w:val="24"/>
          <w:szCs w:val="24"/>
        </w:rPr>
        <w:t xml:space="preserve"> e quaisquer outras despesas necessárias ao cumprimento das obrigações decorrentes do presente contrato.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OITAVA: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As despesas decorrentes do presente contrato correrão à conta da seguinte dotação orçamentária:</w:t>
      </w:r>
    </w:p>
    <w:p w:rsidR="0026798B" w:rsidRPr="00542E56" w:rsidRDefault="0026798B" w:rsidP="0026798B">
      <w:pPr>
        <w:tabs>
          <w:tab w:val="left" w:pos="2880"/>
        </w:tabs>
        <w:spacing w:after="0" w:line="240" w:lineRule="auto"/>
        <w:ind w:firstLine="1080"/>
        <w:rPr>
          <w:sz w:val="24"/>
          <w:szCs w:val="24"/>
        </w:rPr>
      </w:pPr>
      <w:r w:rsidRPr="00542E56">
        <w:rPr>
          <w:sz w:val="24"/>
          <w:szCs w:val="24"/>
        </w:rPr>
        <w:t>Sec. Mun. de Educação: 0603.1236101082.033.339030070000</w:t>
      </w:r>
    </w:p>
    <w:p w:rsidR="0026798B" w:rsidRPr="00542E56" w:rsidRDefault="0026798B" w:rsidP="0026798B">
      <w:pPr>
        <w:tabs>
          <w:tab w:val="left" w:pos="2880"/>
        </w:tabs>
        <w:spacing w:after="0" w:line="240" w:lineRule="auto"/>
        <w:ind w:firstLine="1080"/>
        <w:rPr>
          <w:sz w:val="24"/>
          <w:szCs w:val="24"/>
        </w:rPr>
      </w:pPr>
      <w:r w:rsidRPr="00542E56">
        <w:rPr>
          <w:sz w:val="24"/>
          <w:szCs w:val="24"/>
        </w:rPr>
        <w:t>Sec. Mun. de Educação: 0603.</w:t>
      </w:r>
      <w:r>
        <w:rPr>
          <w:sz w:val="24"/>
          <w:szCs w:val="24"/>
        </w:rPr>
        <w:t>1236201082</w:t>
      </w:r>
      <w:r w:rsidRPr="00542E56">
        <w:rPr>
          <w:sz w:val="24"/>
          <w:szCs w:val="24"/>
        </w:rPr>
        <w:t>.033.339030070000</w:t>
      </w:r>
    </w:p>
    <w:p w:rsidR="0026798B" w:rsidRPr="00542E56" w:rsidRDefault="0026798B" w:rsidP="0026798B">
      <w:pPr>
        <w:tabs>
          <w:tab w:val="left" w:pos="2880"/>
        </w:tabs>
        <w:spacing w:after="0" w:line="240" w:lineRule="auto"/>
        <w:ind w:firstLine="1080"/>
        <w:rPr>
          <w:sz w:val="24"/>
          <w:szCs w:val="24"/>
        </w:rPr>
      </w:pPr>
      <w:r w:rsidRPr="00542E56">
        <w:rPr>
          <w:sz w:val="24"/>
          <w:szCs w:val="24"/>
        </w:rPr>
        <w:t>Sec. Mun. de Educação: 0603.123</w:t>
      </w:r>
      <w:r>
        <w:rPr>
          <w:sz w:val="24"/>
          <w:szCs w:val="24"/>
        </w:rPr>
        <w:t>650</w:t>
      </w:r>
      <w:r w:rsidRPr="00542E56">
        <w:rPr>
          <w:sz w:val="24"/>
          <w:szCs w:val="24"/>
        </w:rPr>
        <w:t>1082.033.339030070000</w:t>
      </w:r>
    </w:p>
    <w:p w:rsidR="0026798B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Sec. Mun. de Educação: 0603.1236</w:t>
      </w:r>
      <w:r>
        <w:rPr>
          <w:sz w:val="24"/>
          <w:szCs w:val="24"/>
        </w:rPr>
        <w:t>7</w:t>
      </w:r>
      <w:r w:rsidRPr="00542E56">
        <w:rPr>
          <w:sz w:val="24"/>
          <w:szCs w:val="24"/>
        </w:rPr>
        <w:t>01082.033.339030070000</w:t>
      </w:r>
    </w:p>
    <w:p w:rsidR="0026798B" w:rsidRDefault="0026798B" w:rsidP="0026798B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:rsidR="00963213" w:rsidRDefault="00963213" w:rsidP="0026798B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:rsidR="00963213" w:rsidRPr="00542E56" w:rsidRDefault="00963213" w:rsidP="0026798B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lastRenderedPageBreak/>
        <w:t>CLÁUSULA NONA: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O CONTRATANTE, após receber a nota fiscal e após a tramitação do Processo para instrução e liquidação, efetuará o seu pagamento no valor correspondente às entregas do mês anterior.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Não será efetuado qualquer pagamento ao CONTRATADO enquanto houver pendência de liquidação da obrigação financeira em virtude de penalidade ou inadimplência contratual.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DÉCIMA: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O CONTRATANTE que não seguir a forma de liberação de recursos para pagamento do CONTRATADO FORNECEDOR, deverá pagar multa de 2% mais juros de 0,1% ao dia, sobre o valor da parcela vencida. Ressalvados os casos quando não efetivados os repasses mensais de recursos do FNDE, em tempo hábil.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ONZE: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Os casos de inadimplência da CONTRATANTE </w:t>
      </w:r>
      <w:proofErr w:type="gramStart"/>
      <w:r w:rsidRPr="00542E56">
        <w:rPr>
          <w:sz w:val="24"/>
          <w:szCs w:val="24"/>
        </w:rPr>
        <w:t>proceder-se-á</w:t>
      </w:r>
      <w:proofErr w:type="gramEnd"/>
      <w:r w:rsidRPr="00542E56">
        <w:rPr>
          <w:sz w:val="24"/>
          <w:szCs w:val="24"/>
        </w:rPr>
        <w:t xml:space="preserve"> conforme o § 1º, do art. 20 da Lei nº 11.947/2009 e demais legislações relacionadas.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DOZE: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O CONTRATANTE se compromete em guardar pelo prazo de </w:t>
      </w:r>
      <w:proofErr w:type="gramStart"/>
      <w:r w:rsidRPr="00542E56">
        <w:rPr>
          <w:sz w:val="24"/>
          <w:szCs w:val="24"/>
        </w:rPr>
        <w:t>5</w:t>
      </w:r>
      <w:proofErr w:type="gramEnd"/>
      <w:r w:rsidRPr="00542E56">
        <w:rPr>
          <w:sz w:val="24"/>
          <w:szCs w:val="24"/>
        </w:rPr>
        <w:t xml:space="preserve"> (cinco) anos, as Notas Fiscais de Compra, os Termos de Recebimento e Aceitabilidade, apresentados nas prestações de contas, bem como o Projeto de Venda de Gêneros Alimentícios da Agricultura Fam</w:t>
      </w:r>
      <w:r>
        <w:rPr>
          <w:sz w:val="24"/>
          <w:szCs w:val="24"/>
        </w:rPr>
        <w:t>i</w:t>
      </w:r>
      <w:r w:rsidRPr="00542E56">
        <w:rPr>
          <w:sz w:val="24"/>
          <w:szCs w:val="24"/>
        </w:rPr>
        <w:t>liar para Alimentação Escolar e documentos anexos, estando à disposição para comprovação.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TREZE: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É de exclusiva responsabilidade do CONTRATADO FORNECEDOR o ressarcimento de danos causados ao CONTRATANTE ou a terceiros, decorrentes de sua culpa ou dolo na execução do contrato, não excluindo ou reduzindo esta</w:t>
      </w:r>
      <w:proofErr w:type="gramStart"/>
      <w:r w:rsidRPr="00542E56">
        <w:rPr>
          <w:sz w:val="24"/>
          <w:szCs w:val="24"/>
        </w:rPr>
        <w:t xml:space="preserve">  </w:t>
      </w:r>
      <w:proofErr w:type="gramEnd"/>
      <w:r w:rsidRPr="00542E56">
        <w:rPr>
          <w:sz w:val="24"/>
          <w:szCs w:val="24"/>
        </w:rPr>
        <w:t>responsabilidade à fiscalização.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CATORZE: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O CONTRATANTE em razão as supremacias dos interesses públicos sobre os interesses particulares poderá: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proofErr w:type="gramStart"/>
      <w:r w:rsidRPr="00542E56">
        <w:rPr>
          <w:sz w:val="24"/>
          <w:szCs w:val="24"/>
        </w:rPr>
        <w:t>a.</w:t>
      </w:r>
      <w:proofErr w:type="gramEnd"/>
      <w:r w:rsidRPr="00542E56">
        <w:rPr>
          <w:sz w:val="24"/>
          <w:szCs w:val="24"/>
        </w:rPr>
        <w:t xml:space="preserve"> modificar unilateralmente o contrato para melhor adequação às finalidades de interesse público, respeitando os direitos do CONTRATADO;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proofErr w:type="gramStart"/>
      <w:r w:rsidRPr="00542E56">
        <w:rPr>
          <w:sz w:val="24"/>
          <w:szCs w:val="24"/>
        </w:rPr>
        <w:t>b.</w:t>
      </w:r>
      <w:proofErr w:type="gramEnd"/>
      <w:r w:rsidRPr="00542E56">
        <w:rPr>
          <w:sz w:val="24"/>
          <w:szCs w:val="24"/>
        </w:rPr>
        <w:t xml:space="preserve"> rescindir unilateralmente o contrato, nos casos de infração contratual ou inaptidão do CONTRATADO;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proofErr w:type="gramStart"/>
      <w:r w:rsidRPr="00542E56">
        <w:rPr>
          <w:sz w:val="24"/>
          <w:szCs w:val="24"/>
        </w:rPr>
        <w:t>c.</w:t>
      </w:r>
      <w:proofErr w:type="gramEnd"/>
      <w:r w:rsidRPr="00542E56">
        <w:rPr>
          <w:sz w:val="24"/>
          <w:szCs w:val="24"/>
        </w:rPr>
        <w:t xml:space="preserve"> fiscalizar a execução do contrato;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proofErr w:type="gramStart"/>
      <w:r w:rsidRPr="00542E56">
        <w:rPr>
          <w:sz w:val="24"/>
          <w:szCs w:val="24"/>
        </w:rPr>
        <w:t>d.</w:t>
      </w:r>
      <w:proofErr w:type="gramEnd"/>
      <w:r w:rsidRPr="00542E56">
        <w:rPr>
          <w:sz w:val="24"/>
          <w:szCs w:val="24"/>
        </w:rPr>
        <w:t xml:space="preserve"> aplicar sanções motivadas pela inexecução total ou parcial do ajuste;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lastRenderedPageBreak/>
        <w:t>Sempre que a CONTRATANTE alterar ou rescindir o contrato sem culpa do CONTRATADO, deve respeitar o equilíbrio econômico-financeiro, garantindo-lhe aumento da remuneração respectiva ou a indenização por despesas já realizadas.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QUINZE: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A multa aplicada após regular processo administrativo poderá ser descontada dos pagamentos eventualmente devidos pelo CONTRATANTE ou, quando for o caso, cobrada judicialmente.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DEZESSEIS: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A fiscalização do presente contrato ficará a cargo de </w:t>
      </w:r>
      <w:proofErr w:type="spellStart"/>
      <w:r w:rsidRPr="00542E56">
        <w:rPr>
          <w:sz w:val="24"/>
          <w:szCs w:val="24"/>
        </w:rPr>
        <w:t>Stefânia</w:t>
      </w:r>
      <w:proofErr w:type="spellEnd"/>
      <w:r w:rsidRPr="00542E56">
        <w:rPr>
          <w:sz w:val="24"/>
          <w:szCs w:val="24"/>
        </w:rPr>
        <w:t xml:space="preserve"> </w:t>
      </w:r>
      <w:proofErr w:type="spellStart"/>
      <w:r w:rsidRPr="00542E56">
        <w:rPr>
          <w:sz w:val="24"/>
          <w:szCs w:val="24"/>
        </w:rPr>
        <w:t>Graciele</w:t>
      </w:r>
      <w:proofErr w:type="spellEnd"/>
      <w:r w:rsidRPr="00542E56">
        <w:rPr>
          <w:sz w:val="24"/>
          <w:szCs w:val="24"/>
        </w:rPr>
        <w:t xml:space="preserve"> </w:t>
      </w:r>
      <w:proofErr w:type="spellStart"/>
      <w:r w:rsidRPr="00542E56">
        <w:rPr>
          <w:sz w:val="24"/>
          <w:szCs w:val="24"/>
        </w:rPr>
        <w:t>Schieck</w:t>
      </w:r>
      <w:proofErr w:type="spellEnd"/>
      <w:r w:rsidRPr="00542E56">
        <w:rPr>
          <w:sz w:val="24"/>
          <w:szCs w:val="24"/>
        </w:rPr>
        <w:t xml:space="preserve"> Garcia, nutricionista da Secretaria Municipal de Educação, da Entidade Executora, do Conselho de Alimentação Escolar- CAE e outras Entidades designadas pelo FNDE.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DEZESSETE: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O presente contrato rege-se, ainda, pela chamada pública n.º </w:t>
      </w:r>
      <w:r>
        <w:rPr>
          <w:sz w:val="24"/>
          <w:szCs w:val="24"/>
        </w:rPr>
        <w:t>01/2021</w:t>
      </w:r>
      <w:r w:rsidRPr="00542E56">
        <w:rPr>
          <w:sz w:val="24"/>
          <w:szCs w:val="24"/>
        </w:rPr>
        <w:t>, pela Resolução CD/FNDE nº 26/2013 e pela Lei nº 11.947/2009 e o dispositivo que a regulamente, em todos os seus termos, a qual será aplicada, também, onde o contrato for omisso.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DEZOITO: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Este Contrato poderá ser aditado a qualquer tempo, mediante </w:t>
      </w:r>
      <w:proofErr w:type="gramStart"/>
      <w:r w:rsidRPr="00542E56">
        <w:rPr>
          <w:sz w:val="24"/>
          <w:szCs w:val="24"/>
        </w:rPr>
        <w:t>acordo entre as partes, resguardadas</w:t>
      </w:r>
      <w:proofErr w:type="gramEnd"/>
      <w:r w:rsidRPr="00542E56">
        <w:rPr>
          <w:sz w:val="24"/>
          <w:szCs w:val="24"/>
        </w:rPr>
        <w:t xml:space="preserve"> as suas condições essenciais.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DEZENOVE: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As comunicações com origem neste contrato deverão ser formais e expressas, por meio de carta, que somente terá validade se enviada mediante registro de recebimento, por fax, transmitido pelas partes.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VINTE: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Este Contrato, desde que observada </w:t>
      </w:r>
      <w:proofErr w:type="gramStart"/>
      <w:r w:rsidRPr="00542E56">
        <w:rPr>
          <w:sz w:val="24"/>
          <w:szCs w:val="24"/>
        </w:rPr>
        <w:t>a</w:t>
      </w:r>
      <w:proofErr w:type="gramEnd"/>
      <w:r w:rsidRPr="00542E56">
        <w:rPr>
          <w:sz w:val="24"/>
          <w:szCs w:val="24"/>
        </w:rPr>
        <w:t xml:space="preserve"> formalização preliminar à sua efetivação, por carta, consoante cláusula Vinte, poderá ser rescindido, de pleno direito, independente de notificação ou interpelação judicial ou extrajudicial, nos seguintes casos: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numPr>
          <w:ilvl w:val="0"/>
          <w:numId w:val="1"/>
        </w:numPr>
        <w:tabs>
          <w:tab w:val="clear" w:pos="1065"/>
          <w:tab w:val="num" w:pos="1260"/>
        </w:tabs>
        <w:spacing w:after="0" w:line="240" w:lineRule="auto"/>
        <w:ind w:left="0"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  </w:t>
      </w:r>
      <w:proofErr w:type="gramStart"/>
      <w:r w:rsidRPr="00542E56">
        <w:rPr>
          <w:sz w:val="24"/>
          <w:szCs w:val="24"/>
        </w:rPr>
        <w:t>por</w:t>
      </w:r>
      <w:proofErr w:type="gramEnd"/>
      <w:r w:rsidRPr="00542E56">
        <w:rPr>
          <w:sz w:val="24"/>
          <w:szCs w:val="24"/>
        </w:rPr>
        <w:t xml:space="preserve"> acordo entre as partes;</w:t>
      </w:r>
    </w:p>
    <w:p w:rsidR="0026798B" w:rsidRPr="00542E56" w:rsidRDefault="0026798B" w:rsidP="0026798B">
      <w:pPr>
        <w:numPr>
          <w:ilvl w:val="0"/>
          <w:numId w:val="1"/>
        </w:numPr>
        <w:tabs>
          <w:tab w:val="clear" w:pos="1065"/>
          <w:tab w:val="num" w:pos="1260"/>
        </w:tabs>
        <w:spacing w:after="0" w:line="240" w:lineRule="auto"/>
        <w:ind w:left="0" w:firstLine="1080"/>
        <w:jc w:val="both"/>
        <w:rPr>
          <w:sz w:val="24"/>
          <w:szCs w:val="24"/>
        </w:rPr>
      </w:pPr>
      <w:proofErr w:type="gramStart"/>
      <w:r w:rsidRPr="00542E56">
        <w:rPr>
          <w:sz w:val="24"/>
          <w:szCs w:val="24"/>
        </w:rPr>
        <w:t>pela</w:t>
      </w:r>
      <w:proofErr w:type="gramEnd"/>
      <w:r w:rsidRPr="00542E56">
        <w:rPr>
          <w:sz w:val="24"/>
          <w:szCs w:val="24"/>
        </w:rPr>
        <w:t xml:space="preserve"> inobservância de qualquer de suas condições;</w:t>
      </w:r>
    </w:p>
    <w:p w:rsidR="0026798B" w:rsidRPr="00542E56" w:rsidRDefault="0026798B" w:rsidP="0026798B">
      <w:pPr>
        <w:numPr>
          <w:ilvl w:val="0"/>
          <w:numId w:val="1"/>
        </w:numPr>
        <w:tabs>
          <w:tab w:val="clear" w:pos="1065"/>
          <w:tab w:val="num" w:pos="1260"/>
        </w:tabs>
        <w:spacing w:after="0" w:line="240" w:lineRule="auto"/>
        <w:ind w:left="0"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 </w:t>
      </w:r>
      <w:proofErr w:type="gramStart"/>
      <w:r w:rsidRPr="00542E56">
        <w:rPr>
          <w:sz w:val="24"/>
          <w:szCs w:val="24"/>
        </w:rPr>
        <w:t>quaisquer</w:t>
      </w:r>
      <w:proofErr w:type="gramEnd"/>
      <w:r w:rsidRPr="00542E56">
        <w:rPr>
          <w:sz w:val="24"/>
          <w:szCs w:val="24"/>
        </w:rPr>
        <w:t xml:space="preserve"> dos motivos previstos em lei.</w:t>
      </w:r>
    </w:p>
    <w:p w:rsidR="0026798B" w:rsidRDefault="0026798B" w:rsidP="0026798B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:rsidR="00963213" w:rsidRDefault="00963213" w:rsidP="0026798B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:rsidR="00963213" w:rsidRDefault="00963213" w:rsidP="0026798B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:rsidR="00963213" w:rsidRPr="00542E56" w:rsidRDefault="00963213" w:rsidP="0026798B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lastRenderedPageBreak/>
        <w:t>CLÁUSULA VINTE E UM: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O presente contrato vigorará da sua assinatura até a entrega total dos produtos adquiridos.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sz w:val="24"/>
          <w:szCs w:val="24"/>
        </w:rPr>
        <w:t xml:space="preserve"> </w:t>
      </w:r>
      <w:r w:rsidRPr="00542E56">
        <w:rPr>
          <w:b/>
          <w:sz w:val="24"/>
          <w:szCs w:val="24"/>
        </w:rPr>
        <w:t>CLÁUSULA VINTE E DOIS: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É competente o Foro da Comarca de Vera Cruz para dirimir qualquer controvérsia que se originar deste contrato.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E, por estarem assim, justos e contratados, assinam o presente instrumento em duas vias de igual teor e forma, na presença de duas testemunhas.</w:t>
      </w: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  <w:proofErr w:type="gramStart"/>
      <w:r w:rsidRPr="00542E56">
        <w:rPr>
          <w:sz w:val="24"/>
          <w:szCs w:val="24"/>
        </w:rPr>
        <w:t>Vale</w:t>
      </w:r>
      <w:proofErr w:type="gramEnd"/>
      <w:r w:rsidRPr="00542E56">
        <w:rPr>
          <w:sz w:val="24"/>
          <w:szCs w:val="24"/>
        </w:rPr>
        <w:t xml:space="preserve"> do Sol, </w:t>
      </w:r>
      <w:r>
        <w:rPr>
          <w:sz w:val="24"/>
          <w:szCs w:val="24"/>
        </w:rPr>
        <w:t>04 de fevereiro</w:t>
      </w:r>
      <w:r w:rsidRPr="00542E56">
        <w:rPr>
          <w:sz w:val="24"/>
          <w:szCs w:val="24"/>
        </w:rPr>
        <w:t xml:space="preserve"> de </w:t>
      </w:r>
      <w:r>
        <w:rPr>
          <w:sz w:val="24"/>
          <w:szCs w:val="24"/>
        </w:rPr>
        <w:t>2021</w:t>
      </w:r>
      <w:r w:rsidRPr="00542E56">
        <w:rPr>
          <w:sz w:val="24"/>
          <w:szCs w:val="24"/>
        </w:rPr>
        <w:t xml:space="preserve">. </w:t>
      </w:r>
    </w:p>
    <w:p w:rsidR="0026798B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both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</w:p>
    <w:p w:rsidR="0026798B" w:rsidRPr="00542E56" w:rsidRDefault="0026798B" w:rsidP="0026798B">
      <w:pPr>
        <w:pStyle w:val="Ttulo1"/>
        <w:ind w:left="0" w:firstLine="1080"/>
        <w:jc w:val="right"/>
      </w:pPr>
      <w:r w:rsidRPr="00542E56">
        <w:t>Maiquel Evandro Laureano Silva</w:t>
      </w:r>
    </w:p>
    <w:p w:rsidR="0026798B" w:rsidRPr="00542E56" w:rsidRDefault="0026798B" w:rsidP="0026798B">
      <w:pPr>
        <w:spacing w:after="0" w:line="240" w:lineRule="auto"/>
        <w:ind w:firstLine="1080"/>
        <w:jc w:val="right"/>
        <w:rPr>
          <w:bCs/>
          <w:sz w:val="24"/>
          <w:szCs w:val="24"/>
        </w:rPr>
      </w:pPr>
      <w:r w:rsidRPr="00542E56">
        <w:rPr>
          <w:bCs/>
          <w:sz w:val="24"/>
          <w:szCs w:val="24"/>
        </w:rPr>
        <w:t>Prefeito Municipal de Vale do Sol - RS</w:t>
      </w:r>
    </w:p>
    <w:p w:rsidR="0026798B" w:rsidRDefault="0026798B" w:rsidP="0026798B">
      <w:pPr>
        <w:spacing w:after="0" w:line="240" w:lineRule="auto"/>
        <w:ind w:firstLine="1080"/>
        <w:jc w:val="right"/>
        <w:rPr>
          <w:sz w:val="24"/>
          <w:szCs w:val="24"/>
        </w:rPr>
      </w:pPr>
    </w:p>
    <w:p w:rsidR="0026798B" w:rsidRDefault="0026798B" w:rsidP="0026798B">
      <w:pPr>
        <w:spacing w:after="0" w:line="240" w:lineRule="auto"/>
        <w:ind w:firstLine="1080"/>
        <w:jc w:val="right"/>
        <w:rPr>
          <w:sz w:val="24"/>
          <w:szCs w:val="24"/>
        </w:rPr>
      </w:pPr>
    </w:p>
    <w:p w:rsidR="0026798B" w:rsidRDefault="0026798B" w:rsidP="0026798B">
      <w:pPr>
        <w:spacing w:after="0" w:line="240" w:lineRule="auto"/>
        <w:ind w:firstLine="1080"/>
        <w:jc w:val="right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</w:p>
    <w:p w:rsidR="0026798B" w:rsidRPr="005C7E5D" w:rsidRDefault="0026798B" w:rsidP="0026798B">
      <w:pPr>
        <w:spacing w:after="0" w:line="240" w:lineRule="auto"/>
        <w:jc w:val="right"/>
        <w:rPr>
          <w:b/>
          <w:sz w:val="24"/>
          <w:szCs w:val="24"/>
        </w:rPr>
      </w:pPr>
      <w:r w:rsidRPr="005C7E5D">
        <w:rPr>
          <w:b/>
          <w:sz w:val="24"/>
          <w:szCs w:val="24"/>
        </w:rPr>
        <w:t>Cassio Guilherme Alves</w:t>
      </w:r>
    </w:p>
    <w:p w:rsidR="0026798B" w:rsidRPr="005C7E5D" w:rsidRDefault="0026798B" w:rsidP="0026798B">
      <w:pPr>
        <w:pStyle w:val="Ttulo5"/>
        <w:spacing w:before="0" w:after="0" w:line="240" w:lineRule="auto"/>
        <w:ind w:left="1080"/>
        <w:jc w:val="right"/>
        <w:rPr>
          <w:rFonts w:cs="Calibri"/>
          <w:b w:val="0"/>
          <w:bCs w:val="0"/>
          <w:i w:val="0"/>
          <w:sz w:val="24"/>
          <w:szCs w:val="24"/>
        </w:rPr>
      </w:pPr>
      <w:r w:rsidRPr="005C7E5D">
        <w:rPr>
          <w:rFonts w:cs="Calibri"/>
          <w:b w:val="0"/>
          <w:bCs w:val="0"/>
          <w:i w:val="0"/>
          <w:sz w:val="24"/>
          <w:szCs w:val="24"/>
        </w:rPr>
        <w:t>Assessor Jurídico do Município</w:t>
      </w:r>
    </w:p>
    <w:p w:rsidR="0026798B" w:rsidRPr="005C7E5D" w:rsidRDefault="0026798B" w:rsidP="0026798B">
      <w:pPr>
        <w:spacing w:after="0" w:line="240" w:lineRule="auto"/>
        <w:ind w:firstLine="1080"/>
        <w:jc w:val="right"/>
        <w:rPr>
          <w:sz w:val="24"/>
          <w:szCs w:val="24"/>
        </w:rPr>
      </w:pPr>
      <w:r w:rsidRPr="005C7E5D">
        <w:rPr>
          <w:sz w:val="24"/>
          <w:szCs w:val="24"/>
        </w:rPr>
        <w:t>OAB-RS 83.510</w:t>
      </w:r>
    </w:p>
    <w:p w:rsidR="0026798B" w:rsidRDefault="0026798B" w:rsidP="0026798B">
      <w:pPr>
        <w:spacing w:after="0" w:line="240" w:lineRule="auto"/>
        <w:ind w:firstLine="1080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ind w:firstLine="108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</w:t>
      </w:r>
    </w:p>
    <w:p w:rsidR="00963213" w:rsidRPr="00542E56" w:rsidRDefault="00963213" w:rsidP="00963213">
      <w:pPr>
        <w:pStyle w:val="Ttulo1"/>
        <w:jc w:val="right"/>
        <w:rPr>
          <w:bCs w:val="0"/>
        </w:rPr>
      </w:pPr>
      <w:r>
        <w:rPr>
          <w:bCs w:val="0"/>
        </w:rPr>
        <w:t xml:space="preserve">Joel Neemias </w:t>
      </w:r>
      <w:proofErr w:type="spellStart"/>
      <w:r>
        <w:rPr>
          <w:bCs w:val="0"/>
        </w:rPr>
        <w:t>Beling</w:t>
      </w:r>
      <w:proofErr w:type="spellEnd"/>
    </w:p>
    <w:p w:rsidR="0026798B" w:rsidRPr="00542E56" w:rsidRDefault="00963213" w:rsidP="00963213">
      <w:pPr>
        <w:ind w:firstLine="1080"/>
        <w:jc w:val="right"/>
        <w:rPr>
          <w:bCs/>
          <w:sz w:val="24"/>
          <w:szCs w:val="24"/>
        </w:rPr>
      </w:pPr>
      <w:r w:rsidRPr="00542E56">
        <w:rPr>
          <w:bCs/>
          <w:sz w:val="24"/>
          <w:szCs w:val="24"/>
        </w:rPr>
        <w:t>CPF:</w:t>
      </w:r>
      <w:r>
        <w:rPr>
          <w:bCs/>
          <w:sz w:val="24"/>
          <w:szCs w:val="24"/>
        </w:rPr>
        <w:t xml:space="preserve"> 035.435.700-05</w:t>
      </w:r>
      <w:r w:rsidR="0026798B" w:rsidRPr="00542E56">
        <w:rPr>
          <w:bCs/>
          <w:sz w:val="24"/>
          <w:szCs w:val="24"/>
        </w:rPr>
        <w:t xml:space="preserve"> </w:t>
      </w:r>
    </w:p>
    <w:p w:rsidR="0026798B" w:rsidRPr="00542E56" w:rsidRDefault="0026798B" w:rsidP="0026798B">
      <w:pPr>
        <w:pStyle w:val="WW-Corpodetexto2"/>
        <w:rPr>
          <w:rFonts w:ascii="Calibri" w:hAnsi="Calibri" w:cs="Calibri"/>
          <w:bCs/>
          <w:lang w:val="pt-BR"/>
        </w:rPr>
      </w:pPr>
    </w:p>
    <w:p w:rsidR="0026798B" w:rsidRPr="00542E56" w:rsidRDefault="0026798B" w:rsidP="0026798B">
      <w:pPr>
        <w:pStyle w:val="WW-Corpodetexto2"/>
        <w:rPr>
          <w:rFonts w:ascii="Calibri" w:hAnsi="Calibri" w:cs="Calibri"/>
          <w:bCs/>
          <w:lang w:val="pt-BR"/>
        </w:rPr>
      </w:pPr>
    </w:p>
    <w:p w:rsidR="0026798B" w:rsidRPr="00542E56" w:rsidRDefault="0026798B" w:rsidP="0026798B">
      <w:pPr>
        <w:pStyle w:val="WW-Corpodetexto2"/>
        <w:rPr>
          <w:rFonts w:ascii="Calibri" w:hAnsi="Calibri" w:cs="Calibri"/>
          <w:bCs/>
          <w:lang w:val="pt-BR"/>
        </w:rPr>
      </w:pPr>
      <w:r w:rsidRPr="00542E56">
        <w:rPr>
          <w:rFonts w:ascii="Calibri" w:hAnsi="Calibri" w:cs="Calibri"/>
          <w:bCs/>
          <w:lang w:val="pt-BR"/>
        </w:rPr>
        <w:t>Testemunhas</w:t>
      </w:r>
    </w:p>
    <w:p w:rsidR="0026798B" w:rsidRDefault="0026798B" w:rsidP="0026798B">
      <w:pPr>
        <w:spacing w:after="0" w:line="240" w:lineRule="auto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rPr>
          <w:sz w:val="24"/>
          <w:szCs w:val="24"/>
        </w:rPr>
      </w:pPr>
    </w:p>
    <w:p w:rsidR="0026798B" w:rsidRPr="00542E56" w:rsidRDefault="0026798B" w:rsidP="0026798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</w:t>
      </w:r>
    </w:p>
    <w:p w:rsidR="0026798B" w:rsidRPr="00542E56" w:rsidRDefault="0026798B" w:rsidP="0026798B">
      <w:pPr>
        <w:spacing w:after="0" w:line="240" w:lineRule="auto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Deisi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Cristiani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Blasi</w:t>
      </w:r>
      <w:proofErr w:type="spellEnd"/>
      <w:r>
        <w:rPr>
          <w:b/>
          <w:sz w:val="24"/>
          <w:szCs w:val="24"/>
        </w:rPr>
        <w:t xml:space="preserve"> dos Santos</w:t>
      </w:r>
      <w:r w:rsidRPr="00542E56">
        <w:rPr>
          <w:b/>
          <w:sz w:val="24"/>
          <w:szCs w:val="24"/>
        </w:rPr>
        <w:tab/>
      </w:r>
      <w:r w:rsidRPr="00542E56">
        <w:rPr>
          <w:b/>
          <w:sz w:val="24"/>
          <w:szCs w:val="24"/>
        </w:rPr>
        <w:tab/>
      </w:r>
      <w:r w:rsidRPr="00542E56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proofErr w:type="spellStart"/>
      <w:r w:rsidRPr="00542E56">
        <w:rPr>
          <w:b/>
          <w:sz w:val="24"/>
          <w:szCs w:val="24"/>
        </w:rPr>
        <w:t>Stefânia</w:t>
      </w:r>
      <w:proofErr w:type="spellEnd"/>
      <w:r w:rsidRPr="00542E56">
        <w:rPr>
          <w:b/>
          <w:sz w:val="24"/>
          <w:szCs w:val="24"/>
        </w:rPr>
        <w:t xml:space="preserve"> </w:t>
      </w:r>
      <w:proofErr w:type="spellStart"/>
      <w:r w:rsidRPr="00542E56">
        <w:rPr>
          <w:b/>
          <w:sz w:val="24"/>
          <w:szCs w:val="24"/>
        </w:rPr>
        <w:t>Graciele</w:t>
      </w:r>
      <w:proofErr w:type="spellEnd"/>
      <w:r w:rsidRPr="00542E56">
        <w:rPr>
          <w:b/>
          <w:sz w:val="24"/>
          <w:szCs w:val="24"/>
        </w:rPr>
        <w:t xml:space="preserve"> </w:t>
      </w:r>
      <w:proofErr w:type="spellStart"/>
      <w:r w:rsidRPr="00542E56">
        <w:rPr>
          <w:b/>
          <w:sz w:val="24"/>
          <w:szCs w:val="24"/>
        </w:rPr>
        <w:t>Schieck</w:t>
      </w:r>
      <w:proofErr w:type="spellEnd"/>
      <w:r w:rsidRPr="00542E56">
        <w:rPr>
          <w:b/>
          <w:sz w:val="24"/>
          <w:szCs w:val="24"/>
        </w:rPr>
        <w:t xml:space="preserve"> Garcia</w:t>
      </w:r>
    </w:p>
    <w:p w:rsidR="0026798B" w:rsidRDefault="0026798B" w:rsidP="0026798B">
      <w:r w:rsidRPr="00542E56">
        <w:rPr>
          <w:sz w:val="24"/>
          <w:szCs w:val="24"/>
        </w:rPr>
        <w:t xml:space="preserve">CPF: </w:t>
      </w:r>
      <w:r>
        <w:rPr>
          <w:sz w:val="24"/>
          <w:szCs w:val="24"/>
        </w:rPr>
        <w:t>010.746.080-70</w:t>
      </w:r>
      <w:r w:rsidRPr="00542E56">
        <w:rPr>
          <w:sz w:val="24"/>
          <w:szCs w:val="24"/>
        </w:rPr>
        <w:tab/>
      </w:r>
      <w:r w:rsidRPr="00542E56">
        <w:rPr>
          <w:sz w:val="24"/>
          <w:szCs w:val="24"/>
        </w:rPr>
        <w:tab/>
      </w:r>
      <w:r w:rsidRPr="00542E56">
        <w:rPr>
          <w:sz w:val="24"/>
          <w:szCs w:val="24"/>
        </w:rPr>
        <w:tab/>
      </w:r>
      <w:r w:rsidRPr="00542E56">
        <w:rPr>
          <w:sz w:val="24"/>
          <w:szCs w:val="24"/>
        </w:rPr>
        <w:tab/>
      </w:r>
      <w:r w:rsidRPr="00542E56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42E56">
        <w:rPr>
          <w:sz w:val="24"/>
          <w:szCs w:val="24"/>
        </w:rPr>
        <w:t>CPF: 011.775.970-80</w:t>
      </w:r>
    </w:p>
    <w:p w:rsidR="000362EF" w:rsidRDefault="000362EF"/>
    <w:sectPr w:rsidR="000362EF" w:rsidSect="00963213">
      <w:footerReference w:type="default" r:id="rId8"/>
      <w:pgSz w:w="11906" w:h="16838"/>
      <w:pgMar w:top="1985" w:right="851" w:bottom="1134" w:left="1134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A91" w:rsidRDefault="004C0A91" w:rsidP="00963213">
      <w:pPr>
        <w:spacing w:after="0" w:line="240" w:lineRule="auto"/>
      </w:pPr>
      <w:r>
        <w:separator/>
      </w:r>
    </w:p>
  </w:endnote>
  <w:endnote w:type="continuationSeparator" w:id="0">
    <w:p w:rsidR="004C0A91" w:rsidRDefault="004C0A91" w:rsidP="00963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4818892"/>
      <w:docPartObj>
        <w:docPartGallery w:val="Page Numbers (Bottom of Page)"/>
        <w:docPartUnique/>
      </w:docPartObj>
    </w:sdtPr>
    <w:sdtContent>
      <w:p w:rsidR="00963213" w:rsidRDefault="00963213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5760">
          <w:rPr>
            <w:noProof/>
          </w:rPr>
          <w:t>1</w:t>
        </w:r>
        <w:r>
          <w:fldChar w:fldCharType="end"/>
        </w:r>
      </w:p>
    </w:sdtContent>
  </w:sdt>
  <w:p w:rsidR="00963213" w:rsidRDefault="0096321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A91" w:rsidRDefault="004C0A91" w:rsidP="00963213">
      <w:pPr>
        <w:spacing w:after="0" w:line="240" w:lineRule="auto"/>
      </w:pPr>
      <w:r>
        <w:separator/>
      </w:r>
    </w:p>
  </w:footnote>
  <w:footnote w:type="continuationSeparator" w:id="0">
    <w:p w:rsidR="004C0A91" w:rsidRDefault="004C0A91" w:rsidP="009632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BF7319"/>
    <w:multiLevelType w:val="hybridMultilevel"/>
    <w:tmpl w:val="E84ADB48"/>
    <w:lvl w:ilvl="0" w:tplc="62527A44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98B"/>
    <w:rsid w:val="000362EF"/>
    <w:rsid w:val="0026798B"/>
    <w:rsid w:val="004C0A91"/>
    <w:rsid w:val="00741BC0"/>
    <w:rsid w:val="008F5760"/>
    <w:rsid w:val="0096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98B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26798B"/>
    <w:pPr>
      <w:keepNext/>
      <w:widowControl w:val="0"/>
      <w:tabs>
        <w:tab w:val="num" w:pos="432"/>
      </w:tabs>
      <w:suppressAutoHyphens/>
      <w:spacing w:after="0" w:line="240" w:lineRule="auto"/>
      <w:ind w:left="432" w:hanging="432"/>
      <w:outlineLvl w:val="0"/>
    </w:pPr>
    <w:rPr>
      <w:rFonts w:eastAsia="Times New Roman" w:cs="Calibri"/>
      <w:b/>
      <w:bCs/>
      <w:kern w:val="2"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6798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798B"/>
    <w:rPr>
      <w:rFonts w:ascii="Calibri" w:eastAsia="Times New Roman" w:hAnsi="Calibri" w:cs="Calibri"/>
      <w:b/>
      <w:bCs/>
      <w:kern w:val="2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6798B"/>
    <w:rPr>
      <w:rFonts w:ascii="Calibri" w:eastAsia="Times New Roman" w:hAnsi="Calibri" w:cs="Times New Roman"/>
      <w:b/>
      <w:bCs/>
      <w:i/>
      <w:iCs/>
      <w:sz w:val="26"/>
      <w:szCs w:val="26"/>
      <w:lang w:eastAsia="pt-BR"/>
    </w:rPr>
  </w:style>
  <w:style w:type="paragraph" w:customStyle="1" w:styleId="WW-Corpodetexto2">
    <w:name w:val="WW-Corpo de texto 2"/>
    <w:basedOn w:val="Normal"/>
    <w:rsid w:val="0026798B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632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3213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632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321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F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576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98B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26798B"/>
    <w:pPr>
      <w:keepNext/>
      <w:widowControl w:val="0"/>
      <w:tabs>
        <w:tab w:val="num" w:pos="432"/>
      </w:tabs>
      <w:suppressAutoHyphens/>
      <w:spacing w:after="0" w:line="240" w:lineRule="auto"/>
      <w:ind w:left="432" w:hanging="432"/>
      <w:outlineLvl w:val="0"/>
    </w:pPr>
    <w:rPr>
      <w:rFonts w:eastAsia="Times New Roman" w:cs="Calibri"/>
      <w:b/>
      <w:bCs/>
      <w:kern w:val="2"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6798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798B"/>
    <w:rPr>
      <w:rFonts w:ascii="Calibri" w:eastAsia="Times New Roman" w:hAnsi="Calibri" w:cs="Calibri"/>
      <w:b/>
      <w:bCs/>
      <w:kern w:val="2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6798B"/>
    <w:rPr>
      <w:rFonts w:ascii="Calibri" w:eastAsia="Times New Roman" w:hAnsi="Calibri" w:cs="Times New Roman"/>
      <w:b/>
      <w:bCs/>
      <w:i/>
      <w:iCs/>
      <w:sz w:val="26"/>
      <w:szCs w:val="26"/>
      <w:lang w:eastAsia="pt-BR"/>
    </w:rPr>
  </w:style>
  <w:style w:type="paragraph" w:customStyle="1" w:styleId="WW-Corpodetexto2">
    <w:name w:val="WW-Corpo de texto 2"/>
    <w:basedOn w:val="Normal"/>
    <w:rsid w:val="0026798B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632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3213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632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321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F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576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1375</Words>
  <Characters>7426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2021-02-04T16:14:00Z</cp:lastPrinted>
  <dcterms:created xsi:type="dcterms:W3CDTF">2021-02-04T14:04:00Z</dcterms:created>
  <dcterms:modified xsi:type="dcterms:W3CDTF">2021-02-04T16:14:00Z</dcterms:modified>
</cp:coreProperties>
</file>