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8E500E" w14:textId="77777777" w:rsidR="00682412" w:rsidRDefault="00682412" w:rsidP="00E7547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74572A9" w14:textId="03DF09F9" w:rsidR="00D008B8" w:rsidRPr="00E75470" w:rsidRDefault="0028692C" w:rsidP="00E7547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Theme="majorHAnsi" w:hAnsiTheme="majorHAnsi" w:cstheme="majorHAnsi"/>
          <w:sz w:val="24"/>
          <w:szCs w:val="24"/>
        </w:rPr>
      </w:pPr>
      <w:r w:rsidRPr="00E75470">
        <w:rPr>
          <w:rFonts w:asciiTheme="majorHAnsi" w:hAnsiTheme="majorHAnsi" w:cstheme="majorHAnsi"/>
          <w:b/>
          <w:sz w:val="24"/>
          <w:szCs w:val="24"/>
        </w:rPr>
        <w:t>ESTUDO TÉCNICO PRELIMINAR</w:t>
      </w:r>
    </w:p>
    <w:p w14:paraId="60D68F23" w14:textId="77777777" w:rsidR="00682412" w:rsidRPr="00E75470" w:rsidRDefault="00682412" w:rsidP="00CD3DB8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Theme="majorHAnsi" w:hAnsiTheme="majorHAnsi" w:cstheme="majorHAnsi"/>
          <w:sz w:val="24"/>
          <w:szCs w:val="24"/>
        </w:rPr>
      </w:pPr>
    </w:p>
    <w:p w14:paraId="45970B3C" w14:textId="01E14BCB" w:rsidR="00F62C01" w:rsidRPr="00E75470" w:rsidRDefault="00D008B8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75470">
        <w:rPr>
          <w:rFonts w:asciiTheme="majorHAnsi" w:hAnsiTheme="majorHAnsi" w:cstheme="majorHAnsi"/>
          <w:b/>
          <w:bCs/>
          <w:sz w:val="24"/>
          <w:szCs w:val="24"/>
        </w:rPr>
        <w:t>1. DESCRIÇÃO DA NECESSIDADE</w:t>
      </w:r>
    </w:p>
    <w:p w14:paraId="2032591E" w14:textId="25B79551" w:rsidR="00D332C0" w:rsidRDefault="00BE189C" w:rsidP="00CD3DB8">
      <w:pPr>
        <w:pStyle w:val="bodytext2"/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</w:pPr>
      <w:bookmarkStart w:id="0" w:name="_Hlk187409094"/>
      <w:r>
        <w:rPr>
          <w:rFonts w:asciiTheme="majorHAnsi" w:hAnsiTheme="majorHAnsi" w:cstheme="majorHAnsi"/>
          <w:sz w:val="24"/>
          <w:szCs w:val="24"/>
        </w:rPr>
        <w:t xml:space="preserve">O município de </w:t>
      </w:r>
      <w:r w:rsidR="003752A6" w:rsidRPr="003752A6">
        <w:rPr>
          <w:rFonts w:asciiTheme="majorHAnsi" w:hAnsiTheme="majorHAnsi" w:cstheme="majorHAnsi"/>
          <w:sz w:val="24"/>
          <w:szCs w:val="24"/>
        </w:rPr>
        <w:t xml:space="preserve">Sinimbu </w:t>
      </w:r>
      <w:r>
        <w:rPr>
          <w:rFonts w:asciiTheme="majorHAnsi" w:hAnsiTheme="majorHAnsi" w:cstheme="majorHAnsi"/>
          <w:sz w:val="24"/>
          <w:szCs w:val="24"/>
        </w:rPr>
        <w:t>possui</w:t>
      </w:r>
      <w:r w:rsidR="003752A6" w:rsidRPr="003752A6">
        <w:rPr>
          <w:rFonts w:asciiTheme="majorHAnsi" w:hAnsiTheme="majorHAnsi" w:cstheme="majorHAnsi"/>
          <w:sz w:val="24"/>
          <w:szCs w:val="24"/>
        </w:rPr>
        <w:t xml:space="preserve"> grande história esportiva, </w:t>
      </w:r>
      <w:r>
        <w:rPr>
          <w:rFonts w:asciiTheme="majorHAnsi" w:hAnsiTheme="majorHAnsi" w:cstheme="majorHAnsi"/>
          <w:sz w:val="24"/>
          <w:szCs w:val="24"/>
        </w:rPr>
        <w:t xml:space="preserve">e </w:t>
      </w:r>
      <w:r w:rsidR="00F35A33">
        <w:rPr>
          <w:rFonts w:asciiTheme="majorHAnsi" w:hAnsiTheme="majorHAnsi" w:cstheme="majorHAnsi"/>
          <w:sz w:val="24"/>
          <w:szCs w:val="24"/>
        </w:rPr>
        <w:t>n</w:t>
      </w:r>
      <w:r>
        <w:rPr>
          <w:rFonts w:asciiTheme="majorHAnsi" w:hAnsiTheme="majorHAnsi" w:cstheme="majorHAnsi"/>
          <w:sz w:val="24"/>
          <w:szCs w:val="24"/>
        </w:rPr>
        <w:t>a</w:t>
      </w:r>
      <w:r w:rsidR="003752A6" w:rsidRPr="003752A6">
        <w:rPr>
          <w:rFonts w:asciiTheme="majorHAnsi" w:hAnsiTheme="majorHAnsi" w:cstheme="majorHAnsi"/>
          <w:sz w:val="24"/>
          <w:szCs w:val="24"/>
        </w:rPr>
        <w:t xml:space="preserve"> diversidade de localidades e clubes o principal fator explicativo. </w:t>
      </w:r>
      <w:r>
        <w:rPr>
          <w:rFonts w:asciiTheme="majorHAnsi" w:hAnsiTheme="majorHAnsi" w:cstheme="majorHAnsi"/>
          <w:sz w:val="24"/>
          <w:szCs w:val="24"/>
        </w:rPr>
        <w:t>Entende-se que a variedade de modalidades pode contribuir para um aumento no número de praticantes</w:t>
      </w:r>
      <w:r w:rsidR="00DE4519">
        <w:rPr>
          <w:rFonts w:asciiTheme="majorHAnsi" w:hAnsiTheme="majorHAnsi" w:cstheme="majorHAnsi"/>
          <w:sz w:val="24"/>
          <w:szCs w:val="24"/>
        </w:rPr>
        <w:t>, proporcionando o bem estar social e o lazer comunitário</w:t>
      </w:r>
      <w:r w:rsidR="00EE269F">
        <w:rPr>
          <w:rFonts w:asciiTheme="majorHAnsi" w:hAnsiTheme="majorHAnsi" w:cstheme="majorHAnsi"/>
          <w:sz w:val="24"/>
          <w:szCs w:val="24"/>
        </w:rPr>
        <w:t>, que fazem parte das responsabilidades do município</w:t>
      </w:r>
      <w:r w:rsidR="00DE4519">
        <w:rPr>
          <w:rFonts w:asciiTheme="majorHAnsi" w:hAnsiTheme="majorHAnsi" w:cstheme="majorHAnsi"/>
          <w:sz w:val="24"/>
          <w:szCs w:val="24"/>
        </w:rPr>
        <w:t xml:space="preserve">. </w:t>
      </w:r>
      <w:r w:rsidR="003752A6" w:rsidRPr="003752A6">
        <w:rPr>
          <w:rFonts w:asciiTheme="majorHAnsi" w:hAnsiTheme="majorHAnsi" w:cstheme="majorHAnsi"/>
          <w:sz w:val="24"/>
          <w:szCs w:val="24"/>
        </w:rPr>
        <w:t xml:space="preserve">Desta forma, justifica-se </w:t>
      </w:r>
      <w:r w:rsidR="006A3E18">
        <w:rPr>
          <w:rFonts w:asciiTheme="majorHAnsi" w:hAnsiTheme="majorHAnsi" w:cstheme="majorHAnsi"/>
          <w:sz w:val="24"/>
          <w:szCs w:val="24"/>
        </w:rPr>
        <w:t>a</w:t>
      </w:r>
      <w:r w:rsidR="003752A6" w:rsidRPr="003752A6">
        <w:rPr>
          <w:rFonts w:asciiTheme="majorHAnsi" w:hAnsiTheme="majorHAnsi" w:cstheme="majorHAnsi"/>
          <w:sz w:val="24"/>
          <w:szCs w:val="24"/>
        </w:rPr>
        <w:t xml:space="preserve"> presente </w:t>
      </w:r>
      <w:r w:rsidR="006A3E18">
        <w:rPr>
          <w:rFonts w:asciiTheme="majorHAnsi" w:hAnsiTheme="majorHAnsi" w:cstheme="majorHAnsi"/>
          <w:sz w:val="24"/>
          <w:szCs w:val="24"/>
        </w:rPr>
        <w:t>solicitação</w:t>
      </w:r>
      <w:r w:rsidR="003752A6" w:rsidRPr="003752A6">
        <w:rPr>
          <w:rFonts w:asciiTheme="majorHAnsi" w:hAnsiTheme="majorHAnsi" w:cstheme="majorHAnsi"/>
          <w:sz w:val="24"/>
          <w:szCs w:val="24"/>
        </w:rPr>
        <w:t xml:space="preserve"> de </w:t>
      </w:r>
      <w:r w:rsidR="006A3E18">
        <w:rPr>
          <w:rFonts w:asciiTheme="majorHAnsi" w:hAnsiTheme="majorHAnsi" w:cstheme="majorHAnsi"/>
          <w:snapToGrid w:val="0"/>
          <w:color w:val="000000"/>
          <w:sz w:val="24"/>
          <w:szCs w:val="24"/>
        </w:rPr>
        <w:t>R</w:t>
      </w:r>
      <w:r w:rsidR="003752A6" w:rsidRPr="003752A6">
        <w:rPr>
          <w:rFonts w:asciiTheme="majorHAnsi" w:hAnsiTheme="majorHAnsi" w:cstheme="majorHAnsi"/>
          <w:snapToGrid w:val="0"/>
          <w:color w:val="000000"/>
          <w:sz w:val="24"/>
          <w:szCs w:val="24"/>
        </w:rPr>
        <w:t xml:space="preserve">egistro de </w:t>
      </w:r>
      <w:r w:rsidR="006A3E18">
        <w:rPr>
          <w:rFonts w:asciiTheme="majorHAnsi" w:hAnsiTheme="majorHAnsi" w:cstheme="majorHAnsi"/>
          <w:snapToGrid w:val="0"/>
          <w:color w:val="000000"/>
          <w:sz w:val="24"/>
          <w:szCs w:val="24"/>
        </w:rPr>
        <w:t>P</w:t>
      </w:r>
      <w:r w:rsidR="003752A6" w:rsidRPr="003752A6">
        <w:rPr>
          <w:rFonts w:asciiTheme="majorHAnsi" w:hAnsiTheme="majorHAnsi" w:cstheme="majorHAnsi"/>
          <w:snapToGrid w:val="0"/>
          <w:color w:val="000000"/>
          <w:sz w:val="24"/>
          <w:szCs w:val="24"/>
        </w:rPr>
        <w:t>reços para prestação de serviços de Arbitragem</w:t>
      </w:r>
      <w:r w:rsidR="00F35A33">
        <w:rPr>
          <w:rFonts w:asciiTheme="majorHAnsi" w:hAnsiTheme="majorHAnsi" w:cstheme="majorHAnsi"/>
          <w:snapToGrid w:val="0"/>
          <w:color w:val="000000"/>
          <w:sz w:val="24"/>
          <w:szCs w:val="24"/>
        </w:rPr>
        <w:t xml:space="preserve"> na </w:t>
      </w:r>
      <w:r w:rsidR="003752A6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realização de </w:t>
      </w:r>
      <w:r w:rsidR="00DE4519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eventos </w:t>
      </w:r>
      <w:r w:rsidR="003752A6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esportivos </w:t>
      </w:r>
      <w:r w:rsidR="00F35A33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que </w:t>
      </w:r>
      <w:r w:rsidR="003752A6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>mobiliza</w:t>
      </w:r>
      <w:r w:rsidR="00F35A33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>m</w:t>
      </w:r>
      <w:r w:rsidR="003752A6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 a população para as práticas </w:t>
      </w:r>
      <w:r w:rsidR="00F35A33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>competitivas</w:t>
      </w:r>
      <w:r w:rsidR="003752A6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 e de lazer.</w:t>
      </w:r>
      <w:bookmarkEnd w:id="0"/>
    </w:p>
    <w:p w14:paraId="47B3F00C" w14:textId="77777777" w:rsidR="00CD3DB8" w:rsidRPr="00CD3DB8" w:rsidRDefault="00CD3DB8" w:rsidP="00CD3DB8">
      <w:pPr>
        <w:pStyle w:val="bodytext2"/>
        <w:spacing w:after="0" w:afterAutospacing="0"/>
        <w:ind w:firstLine="709"/>
        <w:jc w:val="both"/>
        <w:rPr>
          <w:rFonts w:asciiTheme="majorHAnsi" w:eastAsia="Arial" w:hAnsiTheme="majorHAnsi" w:cstheme="majorHAnsi"/>
          <w:b/>
          <w:sz w:val="24"/>
          <w:szCs w:val="24"/>
        </w:rPr>
      </w:pPr>
    </w:p>
    <w:p w14:paraId="0B12F2F1" w14:textId="0C830FE8" w:rsidR="00D008B8" w:rsidRPr="00E75470" w:rsidRDefault="00825E47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75470">
        <w:rPr>
          <w:rFonts w:asciiTheme="majorHAnsi" w:hAnsiTheme="majorHAnsi" w:cstheme="majorHAnsi"/>
          <w:b/>
          <w:bCs/>
          <w:sz w:val="24"/>
          <w:szCs w:val="24"/>
        </w:rPr>
        <w:t xml:space="preserve">2. </w:t>
      </w:r>
      <w:r w:rsidR="00F10A7D" w:rsidRPr="00E75470">
        <w:rPr>
          <w:rFonts w:asciiTheme="majorHAnsi" w:hAnsiTheme="majorHAnsi" w:cstheme="majorHAnsi"/>
          <w:b/>
          <w:bCs/>
          <w:sz w:val="24"/>
          <w:szCs w:val="24"/>
        </w:rPr>
        <w:t>ALINHAMENTO ENTRE A CONTRATAÇÃO E O PLANEJAMENTO</w:t>
      </w:r>
    </w:p>
    <w:p w14:paraId="0D4CB171" w14:textId="11C5FA63" w:rsidR="00014784" w:rsidRDefault="009A7970" w:rsidP="00B07296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sz w:val="24"/>
          <w:szCs w:val="24"/>
        </w:rPr>
      </w:pPr>
      <w:bookmarkStart w:id="1" w:name="_Hlk161738862"/>
      <w:bookmarkStart w:id="2" w:name="_Hlk164331746"/>
      <w:r w:rsidRPr="00E75470">
        <w:rPr>
          <w:rFonts w:asciiTheme="majorHAnsi" w:hAnsiTheme="majorHAnsi" w:cstheme="majorHAnsi"/>
          <w:sz w:val="24"/>
          <w:szCs w:val="24"/>
        </w:rPr>
        <w:t>A presente solicitação tem base no Plano de Compras do município de Sinimbu para o exercício de 202</w:t>
      </w:r>
      <w:r w:rsidR="00DE4519">
        <w:rPr>
          <w:rFonts w:asciiTheme="majorHAnsi" w:hAnsiTheme="majorHAnsi" w:cstheme="majorHAnsi"/>
          <w:sz w:val="24"/>
          <w:szCs w:val="24"/>
        </w:rPr>
        <w:t>6</w:t>
      </w:r>
      <w:r w:rsidRPr="00E75470">
        <w:rPr>
          <w:rFonts w:asciiTheme="majorHAnsi" w:hAnsiTheme="majorHAnsi" w:cstheme="majorHAnsi"/>
          <w:sz w:val="24"/>
          <w:szCs w:val="24"/>
        </w:rPr>
        <w:t xml:space="preserve">, </w:t>
      </w:r>
      <w:r w:rsidR="00400540" w:rsidRPr="00E75470">
        <w:rPr>
          <w:rFonts w:asciiTheme="majorHAnsi" w:hAnsiTheme="majorHAnsi" w:cstheme="majorHAnsi"/>
          <w:sz w:val="24"/>
          <w:szCs w:val="24"/>
        </w:rPr>
        <w:t xml:space="preserve">onde consta na página </w:t>
      </w:r>
      <w:r w:rsidR="00717118">
        <w:rPr>
          <w:rFonts w:asciiTheme="majorHAnsi" w:hAnsiTheme="majorHAnsi" w:cstheme="majorHAnsi"/>
          <w:sz w:val="24"/>
          <w:szCs w:val="24"/>
        </w:rPr>
        <w:t>7</w:t>
      </w:r>
      <w:r w:rsidR="00DE4519">
        <w:rPr>
          <w:rFonts w:asciiTheme="majorHAnsi" w:hAnsiTheme="majorHAnsi" w:cstheme="majorHAnsi"/>
          <w:sz w:val="24"/>
          <w:szCs w:val="24"/>
        </w:rPr>
        <w:t>2</w:t>
      </w:r>
      <w:r w:rsidR="00400540"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="00400540" w:rsidRPr="00E75470">
        <w:rPr>
          <w:rFonts w:asciiTheme="majorHAnsi" w:hAnsiTheme="majorHAnsi" w:cstheme="majorHAnsi"/>
          <w:i/>
          <w:iCs/>
          <w:sz w:val="24"/>
          <w:szCs w:val="24"/>
        </w:rPr>
        <w:t>“</w:t>
      </w:r>
      <w:r w:rsidR="00717118">
        <w:rPr>
          <w:rFonts w:asciiTheme="majorHAnsi" w:hAnsiTheme="majorHAnsi" w:cstheme="majorHAnsi"/>
          <w:i/>
          <w:iCs/>
          <w:sz w:val="24"/>
          <w:szCs w:val="24"/>
        </w:rPr>
        <w:t>3.3</w:t>
      </w:r>
      <w:r w:rsidR="003B3B4F" w:rsidRPr="003B3B4F">
        <w:rPr>
          <w:rFonts w:asciiTheme="majorHAnsi" w:hAnsiTheme="majorHAnsi" w:cstheme="majorHAnsi"/>
          <w:i/>
          <w:iCs/>
          <w:sz w:val="24"/>
          <w:szCs w:val="24"/>
        </w:rPr>
        <w:t xml:space="preserve"> Contratação de empresa para </w:t>
      </w:r>
      <w:r w:rsidR="001E736A">
        <w:rPr>
          <w:rFonts w:asciiTheme="majorHAnsi" w:hAnsiTheme="majorHAnsi" w:cstheme="majorHAnsi"/>
          <w:i/>
          <w:iCs/>
          <w:sz w:val="24"/>
          <w:szCs w:val="24"/>
        </w:rPr>
        <w:t xml:space="preserve">prestação de </w:t>
      </w:r>
      <w:r w:rsidR="003B3B4F" w:rsidRPr="003B3B4F">
        <w:rPr>
          <w:rFonts w:asciiTheme="majorHAnsi" w:hAnsiTheme="majorHAnsi" w:cstheme="majorHAnsi"/>
          <w:i/>
          <w:iCs/>
          <w:sz w:val="24"/>
          <w:szCs w:val="24"/>
        </w:rPr>
        <w:t>serviço</w:t>
      </w:r>
      <w:r w:rsidR="001E736A">
        <w:rPr>
          <w:rFonts w:asciiTheme="majorHAnsi" w:hAnsiTheme="majorHAnsi" w:cstheme="majorHAnsi"/>
          <w:i/>
          <w:iCs/>
          <w:sz w:val="24"/>
          <w:szCs w:val="24"/>
        </w:rPr>
        <w:t>s</w:t>
      </w:r>
      <w:r w:rsidR="003B3B4F" w:rsidRPr="003B3B4F">
        <w:rPr>
          <w:rFonts w:asciiTheme="majorHAnsi" w:hAnsiTheme="majorHAnsi" w:cstheme="majorHAnsi"/>
          <w:i/>
          <w:iCs/>
          <w:sz w:val="24"/>
          <w:szCs w:val="24"/>
        </w:rPr>
        <w:t xml:space="preserve"> de</w:t>
      </w:r>
      <w:r w:rsidR="001E736A">
        <w:rPr>
          <w:rFonts w:asciiTheme="majorHAnsi" w:hAnsiTheme="majorHAnsi" w:cstheme="majorHAnsi"/>
          <w:i/>
          <w:iCs/>
          <w:sz w:val="24"/>
          <w:szCs w:val="24"/>
        </w:rPr>
        <w:t xml:space="preserve"> arbitragem</w:t>
      </w:r>
      <w:r w:rsidR="00400540" w:rsidRPr="00E75470">
        <w:rPr>
          <w:rFonts w:asciiTheme="majorHAnsi" w:hAnsiTheme="majorHAnsi" w:cstheme="majorHAnsi"/>
          <w:i/>
          <w:iCs/>
          <w:sz w:val="24"/>
          <w:szCs w:val="24"/>
        </w:rPr>
        <w:t>”,</w:t>
      </w:r>
      <w:r w:rsidR="00B83DC5" w:rsidRPr="00E75470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="00400540" w:rsidRPr="00E75470">
        <w:rPr>
          <w:rFonts w:asciiTheme="majorHAnsi" w:hAnsiTheme="majorHAnsi" w:cstheme="majorHAnsi"/>
          <w:sz w:val="24"/>
          <w:szCs w:val="24"/>
        </w:rPr>
        <w:t>com o quantitativo e descrições específicas, em conformidade com este ETP – Estudo Técnico Preliminar.</w:t>
      </w:r>
      <w:bookmarkEnd w:id="1"/>
      <w:bookmarkEnd w:id="2"/>
    </w:p>
    <w:p w14:paraId="0C40AA00" w14:textId="77777777" w:rsidR="00CD3DB8" w:rsidRPr="00E75470" w:rsidRDefault="00CD3DB8" w:rsidP="00B07296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sz w:val="24"/>
          <w:szCs w:val="24"/>
        </w:rPr>
      </w:pPr>
    </w:p>
    <w:p w14:paraId="098A4AAC" w14:textId="77777777" w:rsidR="00B04E65" w:rsidRPr="00E75470" w:rsidRDefault="00D31BAD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75470">
        <w:rPr>
          <w:rFonts w:asciiTheme="majorHAnsi" w:hAnsiTheme="majorHAnsi" w:cstheme="majorHAnsi"/>
          <w:b/>
          <w:bCs/>
          <w:sz w:val="24"/>
          <w:szCs w:val="24"/>
        </w:rPr>
        <w:t>3. DESCRIÇÃO DOS REQUISITOS DA CONTRATAÇÃO</w:t>
      </w:r>
    </w:p>
    <w:p w14:paraId="0C23CD75" w14:textId="2C57027B" w:rsidR="00B04E65" w:rsidRPr="00E75470" w:rsidRDefault="00B04E65" w:rsidP="00E75470">
      <w:pPr>
        <w:pStyle w:val="Pargrafoda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</w:rPr>
      </w:pPr>
      <w:bookmarkStart w:id="3" w:name="_Hlk161738437"/>
      <w:bookmarkStart w:id="4" w:name="_Hlk159252804"/>
      <w:bookmarkStart w:id="5" w:name="_Hlk179361538"/>
      <w:r w:rsidRPr="00E75470">
        <w:rPr>
          <w:rFonts w:asciiTheme="majorHAnsi" w:hAnsiTheme="majorHAnsi" w:cstheme="majorHAnsi"/>
          <w:sz w:val="24"/>
          <w:szCs w:val="24"/>
        </w:rPr>
        <w:t xml:space="preserve">A </w:t>
      </w:r>
      <w:r w:rsidR="00014784" w:rsidRPr="006977E5">
        <w:rPr>
          <w:rFonts w:asciiTheme="majorHAnsi" w:hAnsiTheme="majorHAnsi" w:cstheme="majorHAnsi"/>
          <w:sz w:val="24"/>
          <w:szCs w:val="24"/>
        </w:rPr>
        <w:t xml:space="preserve">contratação de empresa prestadora de serviços de </w:t>
      </w:r>
      <w:r w:rsidR="00DE4519" w:rsidRPr="003752A6">
        <w:rPr>
          <w:rFonts w:asciiTheme="majorHAnsi" w:hAnsiTheme="majorHAnsi" w:cstheme="majorHAnsi"/>
          <w:snapToGrid w:val="0"/>
          <w:color w:val="000000"/>
          <w:sz w:val="24"/>
          <w:szCs w:val="24"/>
        </w:rPr>
        <w:t>Arbitragem</w:t>
      </w:r>
      <w:r w:rsidR="00FC5FF0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tem</w:t>
      </w:r>
      <w:r w:rsidR="00D31BAD" w:rsidRPr="00E75470">
        <w:rPr>
          <w:rFonts w:asciiTheme="majorHAnsi" w:hAnsiTheme="majorHAnsi" w:cstheme="majorHAnsi"/>
          <w:sz w:val="24"/>
          <w:szCs w:val="24"/>
        </w:rPr>
        <w:t xml:space="preserve"> natureza</w:t>
      </w:r>
      <w:r w:rsidR="005E79F2" w:rsidRPr="00E75470">
        <w:rPr>
          <w:rFonts w:asciiTheme="majorHAnsi" w:hAnsiTheme="majorHAnsi" w:cstheme="majorHAnsi"/>
          <w:sz w:val="24"/>
          <w:szCs w:val="24"/>
        </w:rPr>
        <w:t xml:space="preserve"> de</w:t>
      </w:r>
      <w:r w:rsidR="004039F4"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="00B0130B">
        <w:rPr>
          <w:rFonts w:asciiTheme="majorHAnsi" w:hAnsiTheme="majorHAnsi" w:cstheme="majorHAnsi"/>
          <w:sz w:val="24"/>
          <w:szCs w:val="24"/>
        </w:rPr>
        <w:t>serviços comuns</w:t>
      </w:r>
      <w:r w:rsidR="00EF021B" w:rsidRPr="00E75470">
        <w:rPr>
          <w:rFonts w:asciiTheme="majorHAnsi" w:hAnsiTheme="majorHAnsi" w:cstheme="majorHAnsi"/>
          <w:sz w:val="24"/>
          <w:szCs w:val="24"/>
        </w:rPr>
        <w:t>,</w:t>
      </w:r>
      <w:r w:rsidR="00D31BAD"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="001C3A0F" w:rsidRPr="00E75470">
        <w:rPr>
          <w:rFonts w:asciiTheme="majorHAnsi" w:hAnsiTheme="majorHAnsi" w:cstheme="majorHAnsi"/>
          <w:sz w:val="24"/>
          <w:szCs w:val="24"/>
        </w:rPr>
        <w:t xml:space="preserve">tendo em vista que seus </w:t>
      </w:r>
      <w:r w:rsidR="001C3A0F" w:rsidRPr="00E75470">
        <w:rPr>
          <w:rFonts w:asciiTheme="majorHAnsi" w:hAnsiTheme="majorHAnsi" w:cstheme="majorHAnsi"/>
          <w:color w:val="000000"/>
          <w:sz w:val="24"/>
          <w:szCs w:val="24"/>
        </w:rPr>
        <w:t xml:space="preserve">padrões de desempenho e qualidade podem ser objetivamente definidos pelo edital, por meio de especificações usuais de mercado, </w:t>
      </w:r>
      <w:r w:rsidR="001C3A0F" w:rsidRPr="00E75470">
        <w:rPr>
          <w:rFonts w:asciiTheme="majorHAnsi" w:hAnsiTheme="majorHAnsi" w:cstheme="majorHAnsi"/>
          <w:sz w:val="24"/>
          <w:szCs w:val="24"/>
        </w:rPr>
        <w:t xml:space="preserve">nos termos do art. 6º, inciso XIII, da Lei </w:t>
      </w:r>
      <w:r w:rsidR="002664D0" w:rsidRPr="00E75470">
        <w:rPr>
          <w:rFonts w:asciiTheme="majorHAnsi" w:hAnsiTheme="majorHAnsi" w:cstheme="majorHAnsi"/>
          <w:sz w:val="24"/>
          <w:szCs w:val="24"/>
        </w:rPr>
        <w:t xml:space="preserve">Federal </w:t>
      </w:r>
      <w:r w:rsidR="001C3A0F" w:rsidRPr="00E75470">
        <w:rPr>
          <w:rFonts w:asciiTheme="majorHAnsi" w:hAnsiTheme="majorHAnsi" w:cstheme="majorHAnsi"/>
          <w:sz w:val="24"/>
          <w:szCs w:val="24"/>
        </w:rPr>
        <w:t>nº 14.133/2021</w:t>
      </w:r>
      <w:bookmarkStart w:id="6" w:name="_Hlk155940739"/>
      <w:r w:rsidRPr="00E75470">
        <w:rPr>
          <w:rFonts w:asciiTheme="majorHAnsi" w:hAnsiTheme="majorHAnsi" w:cstheme="majorHAnsi"/>
          <w:sz w:val="24"/>
          <w:szCs w:val="24"/>
        </w:rPr>
        <w:t>.</w:t>
      </w:r>
    </w:p>
    <w:p w14:paraId="3CCAC7A4" w14:textId="77777777" w:rsidR="00B04E65" w:rsidRPr="00E75470" w:rsidRDefault="00B04E65" w:rsidP="00E75470">
      <w:pPr>
        <w:pStyle w:val="PargrafodaLista"/>
        <w:numPr>
          <w:ilvl w:val="0"/>
          <w:numId w:val="6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  <w:bookmarkStart w:id="7" w:name="_Hlk155940789"/>
      <w:bookmarkEnd w:id="3"/>
      <w:r w:rsidRPr="00E75470">
        <w:rPr>
          <w:rFonts w:asciiTheme="majorHAnsi" w:hAnsiTheme="majorHAnsi" w:cstheme="majorHAnsi"/>
          <w:sz w:val="24"/>
          <w:szCs w:val="24"/>
        </w:rPr>
        <w:t xml:space="preserve">É dever empresa vencedora/contratada manter durante o período de vigência do contrato/serviço, </w:t>
      </w:r>
      <w:r w:rsidRPr="00E75470">
        <w:rPr>
          <w:rFonts w:asciiTheme="majorHAnsi" w:hAnsiTheme="majorHAnsi" w:cstheme="majorHAnsi"/>
          <w:bCs/>
          <w:sz w:val="24"/>
          <w:szCs w:val="24"/>
        </w:rPr>
        <w:t>e-mail</w:t>
      </w:r>
      <w:r w:rsidRPr="00E75470">
        <w:rPr>
          <w:rFonts w:asciiTheme="majorHAnsi" w:hAnsiTheme="majorHAnsi" w:cstheme="majorHAnsi"/>
          <w:bCs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bCs/>
          <w:sz w:val="24"/>
          <w:szCs w:val="24"/>
        </w:rPr>
        <w:t>institucional</w:t>
      </w:r>
      <w:r w:rsidRPr="00E75470">
        <w:rPr>
          <w:rFonts w:asciiTheme="majorHAnsi" w:hAnsiTheme="majorHAnsi" w:cstheme="majorHAnsi"/>
          <w:sz w:val="24"/>
          <w:szCs w:val="24"/>
        </w:rPr>
        <w:t>, oficial, atualizado, vigente e operacional, para executar os contatos oficiais com o município,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para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realização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</w:t>
      </w:r>
      <w:r w:rsidRPr="00E75470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contratos,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adendos,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renovações,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notificações,</w:t>
      </w:r>
      <w:r w:rsidRPr="00E75470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ofícios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e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todos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demais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atos</w:t>
      </w:r>
      <w:r w:rsidRPr="00E75470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administrativos.</w:t>
      </w:r>
    </w:p>
    <w:bookmarkEnd w:id="7"/>
    <w:p w14:paraId="1FD186E4" w14:textId="45DC2B8E" w:rsidR="00B04E65" w:rsidRPr="00E75470" w:rsidRDefault="00B04E65" w:rsidP="00E75470">
      <w:pPr>
        <w:pStyle w:val="PargrafodaLista"/>
        <w:numPr>
          <w:ilvl w:val="0"/>
          <w:numId w:val="6"/>
        </w:num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75470">
        <w:rPr>
          <w:rFonts w:asciiTheme="majorHAnsi" w:hAnsiTheme="majorHAnsi" w:cstheme="majorHAnsi"/>
          <w:bCs/>
          <w:sz w:val="24"/>
          <w:szCs w:val="24"/>
        </w:rPr>
        <w:t xml:space="preserve">O pagamento será efetuado mediante a apresentação da </w:t>
      </w:r>
      <w:r w:rsidR="00154C30" w:rsidRPr="00E75470">
        <w:rPr>
          <w:rFonts w:asciiTheme="majorHAnsi" w:hAnsiTheme="majorHAnsi" w:cstheme="majorHAnsi"/>
          <w:bCs/>
          <w:sz w:val="24"/>
          <w:szCs w:val="24"/>
        </w:rPr>
        <w:t>Nota Fiscal correspondente</w:t>
      </w:r>
      <w:r w:rsidRPr="00E75470">
        <w:rPr>
          <w:rFonts w:asciiTheme="majorHAnsi" w:hAnsiTheme="majorHAnsi" w:cstheme="majorHAnsi"/>
          <w:bCs/>
          <w:sz w:val="24"/>
          <w:szCs w:val="24"/>
        </w:rPr>
        <w:t>,</w:t>
      </w:r>
      <w:r w:rsidR="00154C30" w:rsidRPr="00E75470">
        <w:rPr>
          <w:rFonts w:asciiTheme="majorHAnsi" w:hAnsiTheme="majorHAnsi" w:cstheme="majorHAnsi"/>
          <w:bCs/>
          <w:sz w:val="24"/>
          <w:szCs w:val="24"/>
        </w:rPr>
        <w:t xml:space="preserve"> em até</w:t>
      </w:r>
      <w:r w:rsidRPr="00E75470">
        <w:rPr>
          <w:rFonts w:asciiTheme="majorHAnsi" w:hAnsiTheme="majorHAnsi" w:cstheme="majorHAnsi"/>
          <w:bCs/>
          <w:sz w:val="24"/>
          <w:szCs w:val="24"/>
        </w:rPr>
        <w:t xml:space="preserve"> 10 (dez) dias após </w:t>
      </w:r>
      <w:r w:rsidR="00640D63">
        <w:rPr>
          <w:rFonts w:asciiTheme="majorHAnsi" w:hAnsiTheme="majorHAnsi" w:cstheme="majorHAnsi"/>
          <w:bCs/>
          <w:sz w:val="24"/>
          <w:szCs w:val="24"/>
        </w:rPr>
        <w:t>a conferência do fiscal responsável e posterior emissão da Nota Fiscal</w:t>
      </w:r>
      <w:r w:rsidR="00154C30" w:rsidRPr="00E75470">
        <w:rPr>
          <w:rFonts w:asciiTheme="majorHAnsi" w:hAnsiTheme="majorHAnsi" w:cstheme="majorHAnsi"/>
          <w:bCs/>
          <w:sz w:val="24"/>
          <w:szCs w:val="24"/>
        </w:rPr>
        <w:t>.</w:t>
      </w:r>
    </w:p>
    <w:p w14:paraId="619BA67F" w14:textId="119C8533" w:rsidR="00B04E65" w:rsidRPr="00E75470" w:rsidRDefault="00B04E65" w:rsidP="00E75470">
      <w:pPr>
        <w:pStyle w:val="PargrafodaLista"/>
        <w:numPr>
          <w:ilvl w:val="0"/>
          <w:numId w:val="6"/>
        </w:num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 xml:space="preserve">A licitante vencedora deverá apresentar Nota Fiscal contendo a discriminação dos valores relativos aos </w:t>
      </w:r>
      <w:r w:rsidR="00640D63">
        <w:rPr>
          <w:rFonts w:asciiTheme="majorHAnsi" w:hAnsiTheme="majorHAnsi" w:cstheme="majorHAnsi"/>
          <w:sz w:val="24"/>
          <w:szCs w:val="24"/>
        </w:rPr>
        <w:t>serviços</w:t>
      </w:r>
      <w:r w:rsidR="00154C30"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="00640D63">
        <w:rPr>
          <w:rFonts w:asciiTheme="majorHAnsi" w:hAnsiTheme="majorHAnsi" w:cstheme="majorHAnsi"/>
          <w:sz w:val="24"/>
          <w:szCs w:val="24"/>
        </w:rPr>
        <w:t>prestados</w:t>
      </w:r>
      <w:r w:rsidRPr="00E75470">
        <w:rPr>
          <w:rFonts w:asciiTheme="majorHAnsi" w:hAnsiTheme="majorHAnsi" w:cstheme="majorHAnsi"/>
          <w:sz w:val="24"/>
          <w:szCs w:val="24"/>
        </w:rPr>
        <w:t>, sob pena das retenções serem sobre o valor bruto da Nota Fiscal.</w:t>
      </w:r>
    </w:p>
    <w:p w14:paraId="70DA499F" w14:textId="77777777" w:rsidR="00B04E65" w:rsidRPr="00E75470" w:rsidRDefault="00B04E65" w:rsidP="00E75470">
      <w:pPr>
        <w:pStyle w:val="PargrafodaLista"/>
        <w:numPr>
          <w:ilvl w:val="0"/>
          <w:numId w:val="6"/>
        </w:num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Os recursos orçamentários, para fazer frente às despesas da presente licitação no caso de contratação, serão alocados quando da emissão das notas de empenho/contrato.</w:t>
      </w:r>
    </w:p>
    <w:bookmarkEnd w:id="6"/>
    <w:p w14:paraId="42930916" w14:textId="48ABB7F6" w:rsidR="00627A6A" w:rsidRPr="00E75470" w:rsidRDefault="00627A6A" w:rsidP="00E75470">
      <w:pPr>
        <w:pStyle w:val="PargrafodaLista"/>
        <w:numPr>
          <w:ilvl w:val="0"/>
          <w:numId w:val="6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A contratação será r</w:t>
      </w:r>
      <w:r w:rsidR="00D54DE5" w:rsidRPr="00E75470">
        <w:rPr>
          <w:rFonts w:asciiTheme="majorHAnsi" w:hAnsiTheme="majorHAnsi" w:cstheme="majorHAnsi"/>
          <w:sz w:val="24"/>
          <w:szCs w:val="24"/>
        </w:rPr>
        <w:t>ealizada</w:t>
      </w:r>
      <w:r w:rsidR="00A95B31" w:rsidRPr="00E75470">
        <w:rPr>
          <w:rFonts w:asciiTheme="majorHAnsi" w:hAnsiTheme="majorHAnsi" w:cstheme="majorHAnsi"/>
          <w:sz w:val="24"/>
          <w:szCs w:val="24"/>
        </w:rPr>
        <w:t xml:space="preserve"> na modalidade de </w:t>
      </w:r>
      <w:r w:rsidR="0096474A">
        <w:rPr>
          <w:rFonts w:asciiTheme="majorHAnsi" w:hAnsiTheme="majorHAnsi" w:cstheme="majorHAnsi"/>
          <w:sz w:val="24"/>
          <w:szCs w:val="24"/>
        </w:rPr>
        <w:t>Registro de Preços</w:t>
      </w:r>
      <w:r w:rsidRPr="00E75470">
        <w:rPr>
          <w:rFonts w:asciiTheme="majorHAnsi" w:hAnsiTheme="majorHAnsi" w:cstheme="majorHAnsi"/>
          <w:sz w:val="24"/>
          <w:szCs w:val="24"/>
        </w:rPr>
        <w:t>, com critério de julgamento por menor preço</w:t>
      </w:r>
      <w:r w:rsidR="00640D63">
        <w:rPr>
          <w:rFonts w:asciiTheme="majorHAnsi" w:hAnsiTheme="majorHAnsi" w:cstheme="majorHAnsi"/>
          <w:sz w:val="24"/>
          <w:szCs w:val="24"/>
        </w:rPr>
        <w:t xml:space="preserve"> </w:t>
      </w:r>
      <w:r w:rsidR="005B444C">
        <w:rPr>
          <w:rFonts w:asciiTheme="majorHAnsi" w:hAnsiTheme="majorHAnsi" w:cstheme="majorHAnsi"/>
          <w:sz w:val="24"/>
          <w:szCs w:val="24"/>
        </w:rPr>
        <w:t xml:space="preserve">por </w:t>
      </w:r>
      <w:r w:rsidR="000A2D61">
        <w:rPr>
          <w:rFonts w:asciiTheme="majorHAnsi" w:hAnsiTheme="majorHAnsi" w:cstheme="majorHAnsi"/>
          <w:sz w:val="24"/>
          <w:szCs w:val="24"/>
        </w:rPr>
        <w:t>lote</w:t>
      </w:r>
      <w:r w:rsidRPr="00E75470">
        <w:rPr>
          <w:rFonts w:asciiTheme="majorHAnsi" w:hAnsiTheme="majorHAnsi" w:cstheme="majorHAnsi"/>
          <w:sz w:val="24"/>
          <w:szCs w:val="24"/>
        </w:rPr>
        <w:t>, nos termos dos artigos 6º inciso XLI, 17</w:t>
      </w:r>
      <w:r w:rsidR="003C7B67">
        <w:rPr>
          <w:rFonts w:asciiTheme="majorHAnsi" w:hAnsiTheme="majorHAnsi" w:cstheme="majorHAnsi"/>
          <w:sz w:val="24"/>
          <w:szCs w:val="24"/>
        </w:rPr>
        <w:t>º</w:t>
      </w:r>
      <w:r w:rsidRPr="00E75470">
        <w:rPr>
          <w:rFonts w:asciiTheme="majorHAnsi" w:hAnsiTheme="majorHAnsi" w:cstheme="majorHAnsi"/>
          <w:sz w:val="24"/>
          <w:szCs w:val="24"/>
        </w:rPr>
        <w:t xml:space="preserve"> § 2º, 34</w:t>
      </w:r>
      <w:r w:rsidR="003C7B67">
        <w:rPr>
          <w:rFonts w:asciiTheme="majorHAnsi" w:hAnsiTheme="majorHAnsi" w:cstheme="majorHAnsi"/>
          <w:sz w:val="24"/>
          <w:szCs w:val="24"/>
        </w:rPr>
        <w:t xml:space="preserve">º, </w:t>
      </w:r>
      <w:r w:rsidR="00631804" w:rsidRPr="00E75470">
        <w:rPr>
          <w:rFonts w:asciiTheme="majorHAnsi" w:hAnsiTheme="majorHAnsi" w:cstheme="majorHAnsi"/>
          <w:sz w:val="24"/>
          <w:szCs w:val="24"/>
        </w:rPr>
        <w:t>40</w:t>
      </w:r>
      <w:r w:rsidR="003C7B67">
        <w:rPr>
          <w:rFonts w:asciiTheme="majorHAnsi" w:hAnsiTheme="majorHAnsi" w:cstheme="majorHAnsi"/>
          <w:sz w:val="24"/>
          <w:szCs w:val="24"/>
        </w:rPr>
        <w:t xml:space="preserve">º e 82º </w:t>
      </w:r>
      <w:r w:rsidR="003C7B67" w:rsidRPr="00E75470">
        <w:rPr>
          <w:rFonts w:asciiTheme="majorHAnsi" w:hAnsiTheme="majorHAnsi" w:cstheme="majorHAnsi"/>
          <w:sz w:val="24"/>
          <w:szCs w:val="24"/>
        </w:rPr>
        <w:t xml:space="preserve">§ </w:t>
      </w:r>
      <w:r w:rsidR="003C7B67">
        <w:rPr>
          <w:rFonts w:asciiTheme="majorHAnsi" w:hAnsiTheme="majorHAnsi" w:cstheme="majorHAnsi"/>
          <w:sz w:val="24"/>
          <w:szCs w:val="24"/>
        </w:rPr>
        <w:t>1</w:t>
      </w:r>
      <w:r w:rsidR="003C7B67" w:rsidRPr="00E75470">
        <w:rPr>
          <w:rFonts w:asciiTheme="majorHAnsi" w:hAnsiTheme="majorHAnsi" w:cstheme="majorHAnsi"/>
          <w:sz w:val="24"/>
          <w:szCs w:val="24"/>
        </w:rPr>
        <w:t>º</w:t>
      </w:r>
      <w:r w:rsidR="00876B57">
        <w:rPr>
          <w:rFonts w:asciiTheme="majorHAnsi" w:hAnsiTheme="majorHAnsi" w:cstheme="majorHAnsi"/>
          <w:sz w:val="24"/>
          <w:szCs w:val="24"/>
        </w:rPr>
        <w:t xml:space="preserve">, </w:t>
      </w:r>
      <w:r w:rsidRPr="00E75470">
        <w:rPr>
          <w:rFonts w:asciiTheme="majorHAnsi" w:hAnsiTheme="majorHAnsi" w:cstheme="majorHAnsi"/>
          <w:sz w:val="24"/>
          <w:szCs w:val="24"/>
        </w:rPr>
        <w:t xml:space="preserve">todos da Lei </w:t>
      </w:r>
      <w:r w:rsidR="002664D0" w:rsidRPr="00E75470">
        <w:rPr>
          <w:rFonts w:asciiTheme="majorHAnsi" w:hAnsiTheme="majorHAnsi" w:cstheme="majorHAnsi"/>
          <w:sz w:val="24"/>
          <w:szCs w:val="24"/>
        </w:rPr>
        <w:t xml:space="preserve">Federal </w:t>
      </w:r>
      <w:r w:rsidRPr="00E75470">
        <w:rPr>
          <w:rFonts w:asciiTheme="majorHAnsi" w:hAnsiTheme="majorHAnsi" w:cstheme="majorHAnsi"/>
          <w:sz w:val="24"/>
          <w:szCs w:val="24"/>
        </w:rPr>
        <w:t>nº 14.133/2021.</w:t>
      </w:r>
      <w:bookmarkEnd w:id="4"/>
    </w:p>
    <w:bookmarkEnd w:id="5"/>
    <w:p w14:paraId="543D0798" w14:textId="77777777" w:rsidR="006F6461" w:rsidRPr="00E75470" w:rsidRDefault="006F6461" w:rsidP="00E75470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DE3530C" w14:textId="40B18525" w:rsidR="00EB0EA8" w:rsidRPr="00E75470" w:rsidRDefault="00EB0EA8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75470">
        <w:rPr>
          <w:rFonts w:asciiTheme="majorHAnsi" w:hAnsiTheme="majorHAnsi" w:cstheme="majorHAnsi"/>
          <w:b/>
          <w:bCs/>
          <w:sz w:val="24"/>
          <w:szCs w:val="24"/>
        </w:rPr>
        <w:t>4. ESTIMATIVA DAS QUANTIDADES</w:t>
      </w:r>
    </w:p>
    <w:p w14:paraId="2B5A00F2" w14:textId="08305239" w:rsidR="00747092" w:rsidRDefault="00640D63" w:rsidP="00E75470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Será contratada </w:t>
      </w:r>
      <w:r w:rsidR="0096474A" w:rsidRPr="006977E5">
        <w:rPr>
          <w:rFonts w:asciiTheme="majorHAnsi" w:hAnsiTheme="majorHAnsi" w:cstheme="majorHAnsi"/>
          <w:sz w:val="24"/>
          <w:szCs w:val="24"/>
        </w:rPr>
        <w:t xml:space="preserve">empresa prestadora de serviços de </w:t>
      </w:r>
      <w:r w:rsidR="00CD3DB8">
        <w:rPr>
          <w:rFonts w:asciiTheme="majorHAnsi" w:hAnsiTheme="majorHAnsi" w:cstheme="majorHAnsi"/>
          <w:sz w:val="24"/>
          <w:szCs w:val="24"/>
        </w:rPr>
        <w:t>arbitragem</w:t>
      </w:r>
      <w:r>
        <w:rPr>
          <w:rFonts w:asciiTheme="majorHAnsi" w:hAnsiTheme="majorHAnsi" w:cstheme="majorHAnsi"/>
          <w:sz w:val="24"/>
          <w:szCs w:val="24"/>
        </w:rPr>
        <w:t>, nos seguintes descritivos e quantitativos:</w:t>
      </w:r>
    </w:p>
    <w:tbl>
      <w:tblPr>
        <w:tblW w:w="10491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6095"/>
        <w:gridCol w:w="567"/>
        <w:gridCol w:w="567"/>
        <w:gridCol w:w="1276"/>
        <w:gridCol w:w="1418"/>
      </w:tblGrid>
      <w:tr w:rsidR="007A2FE2" w:rsidRPr="00CD3DB8" w14:paraId="68383EF1" w14:textId="1135FE9F" w:rsidTr="006F43BE">
        <w:trPr>
          <w:trHeight w:val="170"/>
        </w:trPr>
        <w:tc>
          <w:tcPr>
            <w:tcW w:w="10491" w:type="dxa"/>
            <w:gridSpan w:val="6"/>
            <w:shd w:val="clear" w:color="auto" w:fill="D5DCE4" w:themeFill="text2" w:themeFillTint="33"/>
          </w:tcPr>
          <w:p w14:paraId="5F75E4EA" w14:textId="5DA9D398" w:rsidR="007A2FE2" w:rsidRPr="00F35A33" w:rsidRDefault="007A2FE2" w:rsidP="005B444C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8"/>
                <w:szCs w:val="28"/>
              </w:rPr>
            </w:pPr>
            <w:r w:rsidRPr="00F35A33">
              <w:rPr>
                <w:rFonts w:asciiTheme="majorHAnsi" w:eastAsia="Calibri" w:hAnsiTheme="majorHAnsi" w:cstheme="majorHAnsi"/>
                <w:b/>
                <w:color w:val="EE0000"/>
                <w:kern w:val="1"/>
                <w:sz w:val="28"/>
                <w:szCs w:val="28"/>
              </w:rPr>
              <w:t>LOTE 1</w:t>
            </w:r>
          </w:p>
        </w:tc>
      </w:tr>
      <w:tr w:rsidR="007A2FE2" w:rsidRPr="00CD3DB8" w14:paraId="3517492D" w14:textId="48DBC5F7" w:rsidTr="006F43BE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3E3B4BBF" w14:textId="77777777" w:rsidR="007A2FE2" w:rsidRPr="00CD3DB8" w:rsidRDefault="007A2FE2" w:rsidP="00182D01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6095" w:type="dxa"/>
            <w:shd w:val="clear" w:color="auto" w:fill="D5DCE4" w:themeFill="text2" w:themeFillTint="33"/>
          </w:tcPr>
          <w:p w14:paraId="03D5B3F5" w14:textId="77777777" w:rsidR="007A2FE2" w:rsidRPr="00CD3DB8" w:rsidRDefault="007A2FE2" w:rsidP="00182D01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3865821D" w14:textId="77777777" w:rsidR="007A2FE2" w:rsidRPr="00CD3DB8" w:rsidRDefault="007A2FE2" w:rsidP="00182D01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293D70A6" w14:textId="77777777" w:rsidR="007A2FE2" w:rsidRPr="00CD3DB8" w:rsidRDefault="007A2FE2" w:rsidP="00182D01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276" w:type="dxa"/>
            <w:shd w:val="clear" w:color="auto" w:fill="D5DCE4" w:themeFill="text2" w:themeFillTint="33"/>
          </w:tcPr>
          <w:p w14:paraId="4B1B01A0" w14:textId="74F2FD8C" w:rsidR="007A2FE2" w:rsidRPr="00CD3DB8" w:rsidRDefault="007A2FE2" w:rsidP="00182D01">
            <w:pPr>
              <w:suppressAutoHyphens/>
              <w:jc w:val="both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32467038" w14:textId="283DCCC4" w:rsidR="007A2FE2" w:rsidRPr="00CD3DB8" w:rsidRDefault="007A2FE2" w:rsidP="00182D01">
            <w:pPr>
              <w:suppressAutoHyphens/>
              <w:jc w:val="both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7A2FE2" w:rsidRPr="00CD3DB8" w14:paraId="4E73E382" w14:textId="534BE5DD" w:rsidTr="006F43BE">
        <w:trPr>
          <w:trHeight w:val="170"/>
        </w:trPr>
        <w:tc>
          <w:tcPr>
            <w:tcW w:w="568" w:type="dxa"/>
          </w:tcPr>
          <w:p w14:paraId="4F4A3FFE" w14:textId="036F1F52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</w:p>
        </w:tc>
        <w:tc>
          <w:tcPr>
            <w:tcW w:w="6095" w:type="dxa"/>
          </w:tcPr>
          <w:p w14:paraId="6E85C0AC" w14:textId="658624A1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</w:t>
            </w:r>
            <w:r>
              <w:rPr>
                <w:rFonts w:asciiTheme="majorHAnsi" w:hAnsiTheme="majorHAnsi" w:cstheme="majorHAnsi"/>
                <w:sz w:val="20"/>
              </w:rPr>
              <w:t xml:space="preserve">m </w:t>
            </w:r>
            <w:r w:rsidRPr="00CD3DB8">
              <w:rPr>
                <w:rFonts w:asciiTheme="majorHAnsi" w:hAnsiTheme="majorHAnsi" w:cstheme="majorHAnsi"/>
                <w:sz w:val="20"/>
              </w:rPr>
              <w:t>para jogos de futebol de campo 1º e 2º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quadro -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02 jogos de 90 minutos cada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. equipe: 01(um) árbitro e 02 (dois) bandeirinhas e 01 (um) </w:t>
            </w:r>
            <w:r>
              <w:rPr>
                <w:rFonts w:asciiTheme="majorHAnsi" w:hAnsiTheme="majorHAnsi" w:cstheme="majorHAnsi"/>
                <w:sz w:val="20"/>
              </w:rPr>
              <w:t>auxiliar</w:t>
            </w:r>
            <w:r w:rsidRPr="00CD3DB8">
              <w:rPr>
                <w:rFonts w:asciiTheme="majorHAnsi" w:hAnsiTheme="majorHAnsi" w:cstheme="majorHAnsi"/>
                <w:sz w:val="20"/>
              </w:rPr>
              <w:t>. Locais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(distância de até 30 km distante da sede)</w:t>
            </w:r>
          </w:p>
        </w:tc>
        <w:tc>
          <w:tcPr>
            <w:tcW w:w="567" w:type="dxa"/>
          </w:tcPr>
          <w:p w14:paraId="1C3D78AD" w14:textId="77777777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D4B57CA" w14:textId="32C1361C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</w:t>
            </w:r>
            <w:r w:rsidRPr="00CE7718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0</w:t>
            </w:r>
          </w:p>
        </w:tc>
        <w:tc>
          <w:tcPr>
            <w:tcW w:w="1276" w:type="dxa"/>
          </w:tcPr>
          <w:p w14:paraId="170317D3" w14:textId="5E464461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F24311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1.682,31</w:t>
            </w:r>
          </w:p>
        </w:tc>
        <w:tc>
          <w:tcPr>
            <w:tcW w:w="1418" w:type="dxa"/>
          </w:tcPr>
          <w:p w14:paraId="21BE411A" w14:textId="4FEB87E2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F24311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16.823,10</w:t>
            </w:r>
          </w:p>
        </w:tc>
      </w:tr>
      <w:tr w:rsidR="007A2FE2" w:rsidRPr="00CD3DB8" w14:paraId="685AE7F5" w14:textId="1AD458EA" w:rsidTr="006F43BE">
        <w:trPr>
          <w:trHeight w:val="170"/>
        </w:trPr>
        <w:tc>
          <w:tcPr>
            <w:tcW w:w="568" w:type="dxa"/>
          </w:tcPr>
          <w:p w14:paraId="4EEBC745" w14:textId="03575F59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2</w:t>
            </w:r>
          </w:p>
        </w:tc>
        <w:tc>
          <w:tcPr>
            <w:tcW w:w="6095" w:type="dxa"/>
          </w:tcPr>
          <w:p w14:paraId="46488220" w14:textId="67332061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</w:t>
            </w:r>
            <w:r>
              <w:rPr>
                <w:rFonts w:asciiTheme="majorHAnsi" w:hAnsiTheme="majorHAnsi" w:cstheme="majorHAnsi"/>
                <w:sz w:val="20"/>
              </w:rPr>
              <w:t xml:space="preserve">m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futebol de campo 1 categoria,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um jogo de 90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lastRenderedPageBreak/>
              <w:t xml:space="preserve">minutos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equipe com 01 árbitro, 2 bandeirinhas e 1 mesário. Locais: Centro de </w:t>
            </w:r>
            <w:r>
              <w:rPr>
                <w:rFonts w:asciiTheme="majorHAnsi" w:hAnsiTheme="majorHAnsi" w:cstheme="majorHAnsi"/>
                <w:sz w:val="20"/>
              </w:rPr>
              <w:t>S</w:t>
            </w:r>
            <w:r w:rsidRPr="00CD3DB8">
              <w:rPr>
                <w:rFonts w:asciiTheme="majorHAnsi" w:hAnsiTheme="majorHAnsi" w:cstheme="majorHAnsi"/>
                <w:sz w:val="20"/>
              </w:rPr>
              <w:t>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(distância de até 30km da sede).</w:t>
            </w:r>
          </w:p>
        </w:tc>
        <w:tc>
          <w:tcPr>
            <w:tcW w:w="567" w:type="dxa"/>
          </w:tcPr>
          <w:p w14:paraId="66B4DA38" w14:textId="77777777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lastRenderedPageBreak/>
              <w:t>SER</w:t>
            </w:r>
          </w:p>
        </w:tc>
        <w:tc>
          <w:tcPr>
            <w:tcW w:w="567" w:type="dxa"/>
            <w:vAlign w:val="bottom"/>
          </w:tcPr>
          <w:p w14:paraId="432472F5" w14:textId="2160C9BD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15</w:t>
            </w:r>
          </w:p>
        </w:tc>
        <w:tc>
          <w:tcPr>
            <w:tcW w:w="1276" w:type="dxa"/>
          </w:tcPr>
          <w:p w14:paraId="14D30DB8" w14:textId="443A7EC0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F24311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1.124,60</w:t>
            </w:r>
          </w:p>
        </w:tc>
        <w:tc>
          <w:tcPr>
            <w:tcW w:w="1418" w:type="dxa"/>
          </w:tcPr>
          <w:p w14:paraId="5F63D402" w14:textId="1ABA6B27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F24311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16.869</w:t>
            </w:r>
          </w:p>
        </w:tc>
      </w:tr>
      <w:tr w:rsidR="0075629A" w:rsidRPr="00CD3DB8" w14:paraId="630E7928" w14:textId="77777777" w:rsidTr="006F43BE">
        <w:trPr>
          <w:trHeight w:val="170"/>
        </w:trPr>
        <w:tc>
          <w:tcPr>
            <w:tcW w:w="9073" w:type="dxa"/>
            <w:gridSpan w:val="5"/>
          </w:tcPr>
          <w:p w14:paraId="629EBA1D" w14:textId="68965157" w:rsidR="0075629A" w:rsidRPr="0075629A" w:rsidRDefault="0075629A" w:rsidP="0075629A">
            <w:pPr>
              <w:suppressAutoHyphens/>
              <w:jc w:val="right"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418" w:type="dxa"/>
          </w:tcPr>
          <w:p w14:paraId="7E56CD4A" w14:textId="0071A1FD" w:rsidR="0075629A" w:rsidRPr="0075629A" w:rsidRDefault="0075629A" w:rsidP="007A2FE2">
            <w:pPr>
              <w:suppressAutoHyphens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</w:t>
            </w: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33.692,10</w:t>
            </w:r>
          </w:p>
        </w:tc>
      </w:tr>
      <w:tr w:rsidR="007A2FE2" w:rsidRPr="00CD3DB8" w14:paraId="76DD3FC5" w14:textId="13C94A1D" w:rsidTr="006F43BE">
        <w:trPr>
          <w:trHeight w:val="170"/>
        </w:trPr>
        <w:tc>
          <w:tcPr>
            <w:tcW w:w="10491" w:type="dxa"/>
            <w:gridSpan w:val="6"/>
            <w:shd w:val="clear" w:color="auto" w:fill="D5DCE4" w:themeFill="text2" w:themeFillTint="33"/>
          </w:tcPr>
          <w:p w14:paraId="2C2CF7E7" w14:textId="6431735A" w:rsidR="007A2FE2" w:rsidRPr="00F35A33" w:rsidRDefault="007A2FE2" w:rsidP="00182D01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8"/>
                <w:szCs w:val="28"/>
                <w:lang w:eastAsia="pt-BR"/>
              </w:rPr>
            </w:pPr>
            <w:r w:rsidRPr="00F35A33">
              <w:rPr>
                <w:rFonts w:asciiTheme="majorHAnsi" w:hAnsiTheme="majorHAnsi" w:cstheme="majorHAnsi"/>
                <w:b/>
                <w:bCs/>
                <w:color w:val="EE0000"/>
                <w:sz w:val="28"/>
                <w:szCs w:val="28"/>
                <w:lang w:eastAsia="pt-BR"/>
              </w:rPr>
              <w:t>LOTE 2</w:t>
            </w:r>
          </w:p>
        </w:tc>
      </w:tr>
      <w:tr w:rsidR="007A2FE2" w:rsidRPr="00CD3DB8" w14:paraId="5D7066BD" w14:textId="542F29B1" w:rsidTr="006F43BE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7B65BCB2" w14:textId="5955B665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6095" w:type="dxa"/>
            <w:shd w:val="clear" w:color="auto" w:fill="D5DCE4" w:themeFill="text2" w:themeFillTint="33"/>
          </w:tcPr>
          <w:p w14:paraId="0904FE57" w14:textId="549C5FB4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1F9E04E2" w14:textId="23758ADC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0C2E0B33" w14:textId="56D8ECDF" w:rsidR="007A2FE2" w:rsidRPr="00CE7718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276" w:type="dxa"/>
            <w:shd w:val="clear" w:color="auto" w:fill="D5DCE4" w:themeFill="text2" w:themeFillTint="33"/>
          </w:tcPr>
          <w:p w14:paraId="266CA7CC" w14:textId="5B040C3D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305F3DCC" w14:textId="45566936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7A2FE2" w:rsidRPr="00CD3DB8" w14:paraId="7285219F" w14:textId="50D2946C" w:rsidTr="006F43BE">
        <w:trPr>
          <w:trHeight w:val="170"/>
        </w:trPr>
        <w:tc>
          <w:tcPr>
            <w:tcW w:w="568" w:type="dxa"/>
          </w:tcPr>
          <w:p w14:paraId="246E3A09" w14:textId="38690121" w:rsidR="007A2FE2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3</w:t>
            </w:r>
          </w:p>
        </w:tc>
        <w:tc>
          <w:tcPr>
            <w:tcW w:w="6095" w:type="dxa"/>
          </w:tcPr>
          <w:p w14:paraId="33B52C29" w14:textId="20D9037A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</w:t>
            </w:r>
            <w:r>
              <w:rPr>
                <w:rFonts w:asciiTheme="majorHAnsi" w:hAnsiTheme="majorHAnsi" w:cstheme="majorHAnsi"/>
                <w:sz w:val="20"/>
              </w:rPr>
              <w:t xml:space="preserve">nível federação,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jogo de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árbitros e 01 (um) anotador.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(turno de 3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- 30km da sede.</w:t>
            </w:r>
          </w:p>
        </w:tc>
        <w:tc>
          <w:tcPr>
            <w:tcW w:w="567" w:type="dxa"/>
          </w:tcPr>
          <w:p w14:paraId="486BDFE9" w14:textId="22CEB11F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6D79BE44" w14:textId="4B2B65FA" w:rsidR="007A2FE2" w:rsidRPr="00CE7718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10</w:t>
            </w:r>
          </w:p>
        </w:tc>
        <w:tc>
          <w:tcPr>
            <w:tcW w:w="1276" w:type="dxa"/>
          </w:tcPr>
          <w:p w14:paraId="6665061B" w14:textId="1EA64C3F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1.210,00</w:t>
            </w:r>
          </w:p>
        </w:tc>
        <w:tc>
          <w:tcPr>
            <w:tcW w:w="1418" w:type="dxa"/>
          </w:tcPr>
          <w:p w14:paraId="3994E0DB" w14:textId="3A440511" w:rsidR="0075629A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12.100,00</w:t>
            </w:r>
          </w:p>
        </w:tc>
      </w:tr>
      <w:tr w:rsidR="007A2FE2" w:rsidRPr="00CD3DB8" w14:paraId="393A4EEF" w14:textId="1F83016F" w:rsidTr="006F43BE">
        <w:trPr>
          <w:trHeight w:val="170"/>
        </w:trPr>
        <w:tc>
          <w:tcPr>
            <w:tcW w:w="568" w:type="dxa"/>
          </w:tcPr>
          <w:p w14:paraId="4AF17EE7" w14:textId="2F5D1B44" w:rsidR="007A2FE2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4</w:t>
            </w:r>
          </w:p>
        </w:tc>
        <w:tc>
          <w:tcPr>
            <w:tcW w:w="6095" w:type="dxa"/>
          </w:tcPr>
          <w:p w14:paraId="2D9E3165" w14:textId="17EF3F4C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</w:t>
            </w:r>
            <w:r>
              <w:rPr>
                <w:rFonts w:asciiTheme="majorHAnsi" w:hAnsiTheme="majorHAnsi" w:cstheme="majorHAnsi"/>
                <w:sz w:val="20"/>
              </w:rPr>
              <w:t xml:space="preserve">nível federação,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jogo de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árbitros e 01 (um) anotador.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- 30km da sede.</w:t>
            </w:r>
          </w:p>
        </w:tc>
        <w:tc>
          <w:tcPr>
            <w:tcW w:w="567" w:type="dxa"/>
          </w:tcPr>
          <w:p w14:paraId="28D9C27D" w14:textId="167DC4DE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4507043C" w14:textId="25076250" w:rsidR="007A2FE2" w:rsidRPr="00CE7718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276" w:type="dxa"/>
          </w:tcPr>
          <w:p w14:paraId="67851349" w14:textId="1BB6FA1A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1.056,25</w:t>
            </w:r>
          </w:p>
        </w:tc>
        <w:tc>
          <w:tcPr>
            <w:tcW w:w="1418" w:type="dxa"/>
          </w:tcPr>
          <w:p w14:paraId="7FDACAEC" w14:textId="02C0061B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5.281,25</w:t>
            </w:r>
          </w:p>
        </w:tc>
      </w:tr>
      <w:tr w:rsidR="007A2FE2" w:rsidRPr="00CD3DB8" w14:paraId="5F656AD8" w14:textId="07A7CA81" w:rsidTr="006F43BE">
        <w:trPr>
          <w:trHeight w:val="170"/>
        </w:trPr>
        <w:tc>
          <w:tcPr>
            <w:tcW w:w="568" w:type="dxa"/>
          </w:tcPr>
          <w:p w14:paraId="0281A2BC" w14:textId="6F81411D" w:rsidR="007A2FE2" w:rsidRPr="00CD3DB8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5</w:t>
            </w:r>
          </w:p>
        </w:tc>
        <w:tc>
          <w:tcPr>
            <w:tcW w:w="6095" w:type="dxa"/>
          </w:tcPr>
          <w:p w14:paraId="424CBC05" w14:textId="3A8EF79B" w:rsidR="007A2FE2" w:rsidRPr="00CD3DB8" w:rsidRDefault="007A2FE2" w:rsidP="007A2FE2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</w:t>
            </w:r>
            <w:r>
              <w:rPr>
                <w:rFonts w:asciiTheme="majorHAnsi" w:hAnsiTheme="majorHAnsi" w:cstheme="majorHAnsi"/>
                <w:sz w:val="20"/>
              </w:rPr>
              <w:t xml:space="preserve">nível federação,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1 jogo de 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e 01 (um) anotador.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14D5EEBA" w14:textId="77777777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6E34170E" w14:textId="4433C28E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276" w:type="dxa"/>
          </w:tcPr>
          <w:p w14:paraId="2FBF16C4" w14:textId="09C3145D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867,50</w:t>
            </w:r>
          </w:p>
        </w:tc>
        <w:tc>
          <w:tcPr>
            <w:tcW w:w="1418" w:type="dxa"/>
          </w:tcPr>
          <w:p w14:paraId="4B1079A0" w14:textId="2A6E3310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4.337,50</w:t>
            </w:r>
          </w:p>
        </w:tc>
      </w:tr>
      <w:tr w:rsidR="007A2FE2" w:rsidRPr="00CD3DB8" w14:paraId="595A2561" w14:textId="5216C2E5" w:rsidTr="006F43BE">
        <w:trPr>
          <w:trHeight w:val="170"/>
        </w:trPr>
        <w:tc>
          <w:tcPr>
            <w:tcW w:w="568" w:type="dxa"/>
          </w:tcPr>
          <w:p w14:paraId="346D45E6" w14:textId="4CABF30A" w:rsidR="007A2FE2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6</w:t>
            </w:r>
          </w:p>
        </w:tc>
        <w:tc>
          <w:tcPr>
            <w:tcW w:w="6095" w:type="dxa"/>
          </w:tcPr>
          <w:p w14:paraId="5F1F4CE3" w14:textId="777F6B4E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jogo de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árbitros e 01 (um) anotador.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(turno de 3 jogos)</w:t>
            </w:r>
            <w:r w:rsidRPr="00CD3DB8">
              <w:rPr>
                <w:rFonts w:asciiTheme="majorHAnsi" w:hAnsiTheme="majorHAnsi" w:cstheme="majorHAnsi"/>
                <w:sz w:val="20"/>
              </w:rPr>
              <w:t>.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- 30km da sede.</w:t>
            </w:r>
          </w:p>
        </w:tc>
        <w:tc>
          <w:tcPr>
            <w:tcW w:w="567" w:type="dxa"/>
          </w:tcPr>
          <w:p w14:paraId="4ED5937B" w14:textId="13FB1813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287A88D" w14:textId="06244ED8" w:rsidR="007A2FE2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30</w:t>
            </w:r>
          </w:p>
        </w:tc>
        <w:tc>
          <w:tcPr>
            <w:tcW w:w="1276" w:type="dxa"/>
          </w:tcPr>
          <w:p w14:paraId="35CB8D92" w14:textId="74A111F3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952,00</w:t>
            </w:r>
          </w:p>
        </w:tc>
        <w:tc>
          <w:tcPr>
            <w:tcW w:w="1418" w:type="dxa"/>
          </w:tcPr>
          <w:p w14:paraId="4E3FA7E1" w14:textId="36509D35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28.560,00</w:t>
            </w:r>
          </w:p>
        </w:tc>
      </w:tr>
      <w:tr w:rsidR="007A2FE2" w:rsidRPr="00CD3DB8" w14:paraId="04818E39" w14:textId="7B1830A9" w:rsidTr="006F43BE">
        <w:trPr>
          <w:trHeight w:val="170"/>
        </w:trPr>
        <w:tc>
          <w:tcPr>
            <w:tcW w:w="568" w:type="dxa"/>
          </w:tcPr>
          <w:p w14:paraId="7398F99B" w14:textId="7B97AA0F" w:rsidR="007A2FE2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7</w:t>
            </w:r>
          </w:p>
        </w:tc>
        <w:tc>
          <w:tcPr>
            <w:tcW w:w="6095" w:type="dxa"/>
          </w:tcPr>
          <w:p w14:paraId="4EACA758" w14:textId="2E819D5F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jogo de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árbitros e 01 (um) anotador.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- 30km da sede.</w:t>
            </w:r>
          </w:p>
        </w:tc>
        <w:tc>
          <w:tcPr>
            <w:tcW w:w="567" w:type="dxa"/>
          </w:tcPr>
          <w:p w14:paraId="509CBFE5" w14:textId="22D73BD7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287AA7BC" w14:textId="4C498623" w:rsidR="007A2FE2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276" w:type="dxa"/>
          </w:tcPr>
          <w:p w14:paraId="517BBCA4" w14:textId="2162F5ED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75629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743,75</w:t>
            </w:r>
          </w:p>
        </w:tc>
        <w:tc>
          <w:tcPr>
            <w:tcW w:w="1418" w:type="dxa"/>
          </w:tcPr>
          <w:p w14:paraId="6A0FBFFF" w14:textId="24945688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3718,75</w:t>
            </w:r>
          </w:p>
        </w:tc>
      </w:tr>
      <w:tr w:rsidR="007A2FE2" w:rsidRPr="00CD3DB8" w14:paraId="4C07FC45" w14:textId="79459C89" w:rsidTr="006F43BE">
        <w:trPr>
          <w:trHeight w:val="170"/>
        </w:trPr>
        <w:tc>
          <w:tcPr>
            <w:tcW w:w="568" w:type="dxa"/>
          </w:tcPr>
          <w:p w14:paraId="73C26E52" w14:textId="0BD6D309" w:rsidR="007A2FE2" w:rsidRPr="00CD3DB8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8</w:t>
            </w:r>
          </w:p>
        </w:tc>
        <w:tc>
          <w:tcPr>
            <w:tcW w:w="6095" w:type="dxa"/>
          </w:tcPr>
          <w:p w14:paraId="050F2ADE" w14:textId="2CB2B7B9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1 jogo de 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e 01 (um) anotador.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31EC297E" w14:textId="77777777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4C008C02" w14:textId="365F3CC4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</w:t>
            </w:r>
            <w:r w:rsidRPr="00CE7718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0</w:t>
            </w:r>
          </w:p>
        </w:tc>
        <w:tc>
          <w:tcPr>
            <w:tcW w:w="1276" w:type="dxa"/>
          </w:tcPr>
          <w:p w14:paraId="1C43A1A7" w14:textId="4049C2CC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645,13</w:t>
            </w:r>
          </w:p>
        </w:tc>
        <w:tc>
          <w:tcPr>
            <w:tcW w:w="1418" w:type="dxa"/>
          </w:tcPr>
          <w:p w14:paraId="7E931A1E" w14:textId="576A6B85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6.451,30</w:t>
            </w:r>
          </w:p>
        </w:tc>
      </w:tr>
      <w:tr w:rsidR="0075629A" w:rsidRPr="00CD3DB8" w14:paraId="0D99A230" w14:textId="77777777" w:rsidTr="006F43BE">
        <w:trPr>
          <w:trHeight w:val="170"/>
        </w:trPr>
        <w:tc>
          <w:tcPr>
            <w:tcW w:w="9073" w:type="dxa"/>
            <w:gridSpan w:val="5"/>
          </w:tcPr>
          <w:p w14:paraId="44518D60" w14:textId="5E0035EC" w:rsidR="0075629A" w:rsidRPr="00166F6C" w:rsidRDefault="0075629A" w:rsidP="006F43BE">
            <w:pPr>
              <w:suppressAutoHyphens/>
              <w:ind w:right="57"/>
              <w:jc w:val="right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418" w:type="dxa"/>
          </w:tcPr>
          <w:p w14:paraId="07A98680" w14:textId="7283182B" w:rsidR="0075629A" w:rsidRPr="00166F6C" w:rsidRDefault="0075629A" w:rsidP="006F43BE">
            <w:pPr>
              <w:suppressAutoHyphens/>
              <w:ind w:right="57"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</w:t>
            </w:r>
            <w:r w:rsidR="006F43BE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60.448,80</w:t>
            </w:r>
          </w:p>
        </w:tc>
      </w:tr>
      <w:tr w:rsidR="007A2FE2" w:rsidRPr="00CD3DB8" w14:paraId="50E1D510" w14:textId="6C5DF5E5" w:rsidTr="006F43BE">
        <w:trPr>
          <w:trHeight w:val="170"/>
        </w:trPr>
        <w:tc>
          <w:tcPr>
            <w:tcW w:w="10491" w:type="dxa"/>
            <w:gridSpan w:val="6"/>
            <w:shd w:val="clear" w:color="auto" w:fill="D5DCE4" w:themeFill="text2" w:themeFillTint="33"/>
          </w:tcPr>
          <w:p w14:paraId="6BAF3BEA" w14:textId="2C9729DE" w:rsidR="007A2FE2" w:rsidRPr="00F35A33" w:rsidRDefault="007A2FE2" w:rsidP="006A3E18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8"/>
                <w:szCs w:val="28"/>
                <w:lang w:eastAsia="pt-BR"/>
              </w:rPr>
            </w:pPr>
            <w:r w:rsidRPr="00F35A33">
              <w:rPr>
                <w:rFonts w:asciiTheme="majorHAnsi" w:hAnsiTheme="majorHAnsi" w:cstheme="majorHAnsi"/>
                <w:b/>
                <w:bCs/>
                <w:color w:val="EE0000"/>
                <w:sz w:val="28"/>
                <w:szCs w:val="28"/>
                <w:lang w:eastAsia="pt-BR"/>
              </w:rPr>
              <w:t>LOTE 3</w:t>
            </w:r>
          </w:p>
        </w:tc>
      </w:tr>
      <w:tr w:rsidR="007A2FE2" w:rsidRPr="00CD3DB8" w14:paraId="63DA5B4A" w14:textId="3C9A653D" w:rsidTr="006F43BE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0EAA27D3" w14:textId="175035C3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6095" w:type="dxa"/>
            <w:shd w:val="clear" w:color="auto" w:fill="D5DCE4" w:themeFill="text2" w:themeFillTint="33"/>
          </w:tcPr>
          <w:p w14:paraId="30C6738A" w14:textId="45C36813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484B3D37" w14:textId="68D381CB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097836C8" w14:textId="1D20FB3B" w:rsidR="007A2FE2" w:rsidRPr="00CE7718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276" w:type="dxa"/>
            <w:shd w:val="clear" w:color="auto" w:fill="D5DCE4" w:themeFill="text2" w:themeFillTint="33"/>
          </w:tcPr>
          <w:p w14:paraId="16FF9A2A" w14:textId="1552C65A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0A2A97ED" w14:textId="23901BDA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7A2FE2" w:rsidRPr="00CD3DB8" w14:paraId="70A8F41A" w14:textId="1F130C82" w:rsidTr="006F43BE">
        <w:trPr>
          <w:trHeight w:val="170"/>
        </w:trPr>
        <w:tc>
          <w:tcPr>
            <w:tcW w:w="568" w:type="dxa"/>
          </w:tcPr>
          <w:p w14:paraId="6965D135" w14:textId="5947837F" w:rsidR="007A2FE2" w:rsidRPr="00CD3DB8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9</w:t>
            </w:r>
          </w:p>
        </w:tc>
        <w:tc>
          <w:tcPr>
            <w:tcW w:w="6095" w:type="dxa"/>
          </w:tcPr>
          <w:p w14:paraId="0217DEE9" w14:textId="1937AD34" w:rsidR="007A2FE2" w:rsidRPr="00CD3DB8" w:rsidRDefault="007A2FE2" w:rsidP="007A2FE2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 nível federação,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para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jogos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(turno de 3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68CF3F66" w14:textId="77777777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1C01315" w14:textId="77777777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E7718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10</w:t>
            </w:r>
          </w:p>
        </w:tc>
        <w:tc>
          <w:tcPr>
            <w:tcW w:w="1276" w:type="dxa"/>
          </w:tcPr>
          <w:p w14:paraId="6E24D6F2" w14:textId="6D8E10A1" w:rsidR="007A2FE2" w:rsidRPr="00CE7718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1.422,94</w:t>
            </w:r>
          </w:p>
        </w:tc>
        <w:tc>
          <w:tcPr>
            <w:tcW w:w="1418" w:type="dxa"/>
          </w:tcPr>
          <w:p w14:paraId="38D38D8D" w14:textId="18EC8D5C" w:rsidR="007A2FE2" w:rsidRPr="00CE7718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14.229,40</w:t>
            </w:r>
          </w:p>
        </w:tc>
      </w:tr>
      <w:tr w:rsidR="007A2FE2" w:rsidRPr="00CD3DB8" w14:paraId="2E09CD21" w14:textId="26EA2826" w:rsidTr="006F43BE">
        <w:trPr>
          <w:trHeight w:val="170"/>
        </w:trPr>
        <w:tc>
          <w:tcPr>
            <w:tcW w:w="568" w:type="dxa"/>
          </w:tcPr>
          <w:p w14:paraId="4F3C89ED" w14:textId="5282C692" w:rsidR="007A2FE2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10</w:t>
            </w:r>
          </w:p>
        </w:tc>
        <w:tc>
          <w:tcPr>
            <w:tcW w:w="6095" w:type="dxa"/>
          </w:tcPr>
          <w:p w14:paraId="608423FC" w14:textId="6E839854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 nível federação,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para jogos de futsal: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4865610C" w14:textId="6A9CD30F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444E6A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448F5C7" w14:textId="72644432" w:rsidR="007A2FE2" w:rsidRPr="00CE7718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276" w:type="dxa"/>
          </w:tcPr>
          <w:p w14:paraId="22359371" w14:textId="79DEE064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1.081,91</w:t>
            </w:r>
          </w:p>
        </w:tc>
        <w:tc>
          <w:tcPr>
            <w:tcW w:w="1418" w:type="dxa"/>
          </w:tcPr>
          <w:p w14:paraId="0013100D" w14:textId="41831330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5.409,55</w:t>
            </w:r>
          </w:p>
        </w:tc>
      </w:tr>
      <w:tr w:rsidR="007A2FE2" w:rsidRPr="00CD3DB8" w14:paraId="532A2AA4" w14:textId="765B78D1" w:rsidTr="006F43BE">
        <w:trPr>
          <w:trHeight w:val="170"/>
        </w:trPr>
        <w:tc>
          <w:tcPr>
            <w:tcW w:w="568" w:type="dxa"/>
          </w:tcPr>
          <w:p w14:paraId="1CA983CE" w14:textId="43681E88" w:rsidR="007A2FE2" w:rsidRPr="00CD3DB8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11</w:t>
            </w:r>
          </w:p>
        </w:tc>
        <w:tc>
          <w:tcPr>
            <w:tcW w:w="6095" w:type="dxa"/>
          </w:tcPr>
          <w:p w14:paraId="2E324124" w14:textId="2105DEE3" w:rsidR="007A2FE2" w:rsidRPr="00CD3DB8" w:rsidRDefault="007A2FE2" w:rsidP="007A2FE2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</w:t>
            </w:r>
            <w:r>
              <w:rPr>
                <w:rFonts w:asciiTheme="majorHAnsi" w:hAnsiTheme="majorHAnsi" w:cstheme="majorHAnsi"/>
                <w:sz w:val="20"/>
              </w:rPr>
              <w:t xml:space="preserve">nível federação,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1 (um) jogo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01(um) anotador.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58F9CA9C" w14:textId="1951F01D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444E6A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01DE95EC" w14:textId="4F8DDD34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276" w:type="dxa"/>
          </w:tcPr>
          <w:p w14:paraId="7442D249" w14:textId="6FCCD483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804,91</w:t>
            </w:r>
          </w:p>
        </w:tc>
        <w:tc>
          <w:tcPr>
            <w:tcW w:w="1418" w:type="dxa"/>
          </w:tcPr>
          <w:p w14:paraId="2E36EFAD" w14:textId="18CA0159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4.024,55</w:t>
            </w:r>
          </w:p>
        </w:tc>
      </w:tr>
      <w:tr w:rsidR="007A2FE2" w:rsidRPr="00CD3DB8" w14:paraId="132BE1B3" w14:textId="0C9589CE" w:rsidTr="006F43BE">
        <w:trPr>
          <w:trHeight w:val="170"/>
        </w:trPr>
        <w:tc>
          <w:tcPr>
            <w:tcW w:w="568" w:type="dxa"/>
          </w:tcPr>
          <w:p w14:paraId="13B2C05B" w14:textId="3436D0BB" w:rsidR="007A2FE2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12</w:t>
            </w:r>
          </w:p>
        </w:tc>
        <w:tc>
          <w:tcPr>
            <w:tcW w:w="6095" w:type="dxa"/>
          </w:tcPr>
          <w:p w14:paraId="4B8A2751" w14:textId="1419FC67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 xml:space="preserve">jogos de futsal: </w:t>
            </w:r>
            <w:r w:rsidRPr="00CD3DB8">
              <w:rPr>
                <w:rFonts w:asciiTheme="majorHAnsi" w:hAnsiTheme="majorHAnsi" w:cstheme="majorHAnsi"/>
                <w:sz w:val="20"/>
              </w:rPr>
              <w:t>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(turno de 3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0E133A7A" w14:textId="6B7D035E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444E6A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12B70AF4" w14:textId="629BA5BB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30</w:t>
            </w:r>
          </w:p>
        </w:tc>
        <w:tc>
          <w:tcPr>
            <w:tcW w:w="1276" w:type="dxa"/>
          </w:tcPr>
          <w:p w14:paraId="4B54E474" w14:textId="2A9A4463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894,00</w:t>
            </w:r>
          </w:p>
        </w:tc>
        <w:tc>
          <w:tcPr>
            <w:tcW w:w="1418" w:type="dxa"/>
          </w:tcPr>
          <w:p w14:paraId="5FD46206" w14:textId="38185180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26.820,00</w:t>
            </w:r>
          </w:p>
        </w:tc>
      </w:tr>
      <w:tr w:rsidR="007A2FE2" w:rsidRPr="00CD3DB8" w14:paraId="7C4CAAB1" w14:textId="71C1773D" w:rsidTr="006F43BE">
        <w:trPr>
          <w:trHeight w:val="170"/>
        </w:trPr>
        <w:tc>
          <w:tcPr>
            <w:tcW w:w="568" w:type="dxa"/>
          </w:tcPr>
          <w:p w14:paraId="435778F5" w14:textId="30D38F4F" w:rsidR="007A2FE2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13</w:t>
            </w:r>
          </w:p>
        </w:tc>
        <w:tc>
          <w:tcPr>
            <w:tcW w:w="6095" w:type="dxa"/>
          </w:tcPr>
          <w:p w14:paraId="0DC835BC" w14:textId="383169B3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jogos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54C221E5" w14:textId="35F711EE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444E6A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369B3BAA" w14:textId="4B1D6287" w:rsidR="007A2FE2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10</w:t>
            </w:r>
          </w:p>
        </w:tc>
        <w:tc>
          <w:tcPr>
            <w:tcW w:w="1276" w:type="dxa"/>
          </w:tcPr>
          <w:p w14:paraId="62382758" w14:textId="2070B962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745,45</w:t>
            </w:r>
          </w:p>
        </w:tc>
        <w:tc>
          <w:tcPr>
            <w:tcW w:w="1418" w:type="dxa"/>
          </w:tcPr>
          <w:p w14:paraId="2608510E" w14:textId="6FBCD641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7.454,50</w:t>
            </w:r>
          </w:p>
        </w:tc>
      </w:tr>
      <w:tr w:rsidR="007A2FE2" w:rsidRPr="00CD3DB8" w14:paraId="30D09B4D" w14:textId="281A3D29" w:rsidTr="006F43BE">
        <w:trPr>
          <w:trHeight w:val="170"/>
        </w:trPr>
        <w:tc>
          <w:tcPr>
            <w:tcW w:w="568" w:type="dxa"/>
          </w:tcPr>
          <w:p w14:paraId="157E4634" w14:textId="54693C7E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  <w:r w:rsidR="00DF2A90">
              <w:rPr>
                <w:rFonts w:asciiTheme="majorHAnsi" w:eastAsia="Calibri" w:hAnsiTheme="majorHAnsi" w:cstheme="majorHAnsi"/>
                <w:kern w:val="1"/>
                <w:sz w:val="20"/>
              </w:rPr>
              <w:t>4</w:t>
            </w:r>
          </w:p>
        </w:tc>
        <w:tc>
          <w:tcPr>
            <w:tcW w:w="6095" w:type="dxa"/>
          </w:tcPr>
          <w:p w14:paraId="2857F8E2" w14:textId="45D408D9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B42FF8">
              <w:rPr>
                <w:rFonts w:asciiTheme="majorHAnsi" w:hAnsiTheme="majorHAnsi" w:cstheme="majorHAnsi"/>
                <w:b/>
                <w:bCs/>
                <w:sz w:val="20"/>
              </w:rPr>
              <w:t>1 (um) jogo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01(um) anotador.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51F3AE39" w14:textId="77777777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0C6F9C6C" w14:textId="7F77E633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</w:t>
            </w:r>
            <w:r w:rsidRPr="00CE7718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0</w:t>
            </w:r>
          </w:p>
        </w:tc>
        <w:tc>
          <w:tcPr>
            <w:tcW w:w="1276" w:type="dxa"/>
          </w:tcPr>
          <w:p w14:paraId="7CA7DD11" w14:textId="1BB4B5FE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628,00</w:t>
            </w:r>
          </w:p>
        </w:tc>
        <w:tc>
          <w:tcPr>
            <w:tcW w:w="1418" w:type="dxa"/>
          </w:tcPr>
          <w:p w14:paraId="11A914C8" w14:textId="1D9200BB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6.280,00</w:t>
            </w:r>
          </w:p>
        </w:tc>
      </w:tr>
      <w:tr w:rsidR="006F43BE" w:rsidRPr="00CD3DB8" w14:paraId="7EFE1C27" w14:textId="77777777" w:rsidTr="000C1815">
        <w:trPr>
          <w:trHeight w:val="170"/>
        </w:trPr>
        <w:tc>
          <w:tcPr>
            <w:tcW w:w="9073" w:type="dxa"/>
            <w:gridSpan w:val="5"/>
          </w:tcPr>
          <w:p w14:paraId="376092DD" w14:textId="74429A92" w:rsidR="006F43BE" w:rsidRPr="004D4FED" w:rsidRDefault="006F43BE" w:rsidP="006F43BE">
            <w:pPr>
              <w:suppressAutoHyphens/>
              <w:ind w:right="113"/>
              <w:jc w:val="right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418" w:type="dxa"/>
          </w:tcPr>
          <w:p w14:paraId="0EEEECC6" w14:textId="6B472D99" w:rsidR="006F43BE" w:rsidRPr="004D4FED" w:rsidRDefault="006F43BE" w:rsidP="006F43BE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64.218,00</w:t>
            </w:r>
          </w:p>
        </w:tc>
      </w:tr>
      <w:tr w:rsidR="007A2FE2" w:rsidRPr="00CD3DB8" w14:paraId="53837F22" w14:textId="1E8EE9B1" w:rsidTr="006F43BE">
        <w:trPr>
          <w:trHeight w:val="170"/>
        </w:trPr>
        <w:tc>
          <w:tcPr>
            <w:tcW w:w="10491" w:type="dxa"/>
            <w:gridSpan w:val="6"/>
            <w:shd w:val="clear" w:color="auto" w:fill="D5DCE4" w:themeFill="text2" w:themeFillTint="33"/>
          </w:tcPr>
          <w:p w14:paraId="6BA7E525" w14:textId="7EAD6D6B" w:rsidR="007A2FE2" w:rsidRPr="00F35A33" w:rsidRDefault="007A2FE2" w:rsidP="006A3E18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8"/>
                <w:szCs w:val="28"/>
                <w:lang w:eastAsia="pt-BR"/>
              </w:rPr>
            </w:pPr>
            <w:r w:rsidRPr="00F35A33">
              <w:rPr>
                <w:rFonts w:asciiTheme="majorHAnsi" w:hAnsiTheme="majorHAnsi" w:cstheme="majorHAnsi"/>
                <w:b/>
                <w:bCs/>
                <w:color w:val="EE0000"/>
                <w:sz w:val="28"/>
                <w:szCs w:val="28"/>
                <w:lang w:eastAsia="pt-BR"/>
              </w:rPr>
              <w:t>LOTE 4</w:t>
            </w:r>
          </w:p>
        </w:tc>
      </w:tr>
      <w:tr w:rsidR="007A2FE2" w:rsidRPr="00CD3DB8" w14:paraId="0BC9CC8D" w14:textId="230E9EF9" w:rsidTr="006F43BE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5284F022" w14:textId="70044722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6095" w:type="dxa"/>
            <w:shd w:val="clear" w:color="auto" w:fill="D5DCE4" w:themeFill="text2" w:themeFillTint="33"/>
          </w:tcPr>
          <w:p w14:paraId="50FD275C" w14:textId="33A7205F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1ADBDA8D" w14:textId="47220DFE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7F5C1CCC" w14:textId="3B28A6A4" w:rsidR="007A2FE2" w:rsidRPr="00CE7718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276" w:type="dxa"/>
            <w:shd w:val="clear" w:color="auto" w:fill="D5DCE4" w:themeFill="text2" w:themeFillTint="33"/>
          </w:tcPr>
          <w:p w14:paraId="78BE6B61" w14:textId="218DA83D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02F58AE8" w14:textId="527BF61D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7A2FE2" w:rsidRPr="00CD3DB8" w14:paraId="79FABD32" w14:textId="20DE8E98" w:rsidTr="006F43BE">
        <w:trPr>
          <w:trHeight w:val="170"/>
        </w:trPr>
        <w:tc>
          <w:tcPr>
            <w:tcW w:w="568" w:type="dxa"/>
          </w:tcPr>
          <w:p w14:paraId="5650F21E" w14:textId="6B75745F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  <w:r w:rsidR="00DF2A90">
              <w:rPr>
                <w:rFonts w:asciiTheme="majorHAnsi" w:eastAsia="Calibri" w:hAnsiTheme="majorHAnsi" w:cstheme="majorHAnsi"/>
                <w:kern w:val="1"/>
                <w:sz w:val="20"/>
              </w:rPr>
              <w:t>5</w:t>
            </w:r>
          </w:p>
        </w:tc>
        <w:tc>
          <w:tcPr>
            <w:tcW w:w="6095" w:type="dxa"/>
          </w:tcPr>
          <w:p w14:paraId="7A65473B" w14:textId="314B6734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9F2932">
              <w:rPr>
                <w:rFonts w:asciiTheme="majorHAnsi" w:hAnsiTheme="majorHAnsi" w:cstheme="majorHAnsi"/>
                <w:b/>
                <w:bCs/>
                <w:sz w:val="20"/>
              </w:rPr>
              <w:t>1 jogo de voleibol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01(um) anotador.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1A6A9693" w14:textId="77777777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061F4DDD" w14:textId="6DFFE6C1" w:rsidR="007A2FE2" w:rsidRPr="00CE771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10</w:t>
            </w:r>
          </w:p>
        </w:tc>
        <w:tc>
          <w:tcPr>
            <w:tcW w:w="1276" w:type="dxa"/>
          </w:tcPr>
          <w:p w14:paraId="40579B6C" w14:textId="2AD464F3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641,96</w:t>
            </w:r>
          </w:p>
        </w:tc>
        <w:tc>
          <w:tcPr>
            <w:tcW w:w="1418" w:type="dxa"/>
          </w:tcPr>
          <w:p w14:paraId="15112C6C" w14:textId="4984F0FF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6.419,60</w:t>
            </w:r>
          </w:p>
        </w:tc>
      </w:tr>
      <w:tr w:rsidR="007A2FE2" w:rsidRPr="00CD3DB8" w14:paraId="73B89DC6" w14:textId="4EE1F57D" w:rsidTr="006F43BE">
        <w:trPr>
          <w:trHeight w:val="170"/>
        </w:trPr>
        <w:tc>
          <w:tcPr>
            <w:tcW w:w="568" w:type="dxa"/>
          </w:tcPr>
          <w:p w14:paraId="31F8EC56" w14:textId="1EEE33F5" w:rsidR="007A2FE2" w:rsidRDefault="00DF2A90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16</w:t>
            </w:r>
          </w:p>
        </w:tc>
        <w:tc>
          <w:tcPr>
            <w:tcW w:w="6095" w:type="dxa"/>
          </w:tcPr>
          <w:p w14:paraId="358F618F" w14:textId="3D6AAD02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9F2932">
              <w:rPr>
                <w:rFonts w:asciiTheme="majorHAnsi" w:hAnsiTheme="majorHAnsi" w:cstheme="majorHAnsi"/>
                <w:b/>
                <w:bCs/>
                <w:sz w:val="20"/>
              </w:rPr>
              <w:t>jogos de voleibol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01(um) anotador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9F2932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589E6BE9" w14:textId="043DF174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509EB5FD" w14:textId="13D0CCBC" w:rsidR="007A2FE2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20</w:t>
            </w:r>
          </w:p>
        </w:tc>
        <w:tc>
          <w:tcPr>
            <w:tcW w:w="1276" w:type="dxa"/>
          </w:tcPr>
          <w:p w14:paraId="1915DA81" w14:textId="6CFBCE8A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740,38</w:t>
            </w:r>
          </w:p>
        </w:tc>
        <w:tc>
          <w:tcPr>
            <w:tcW w:w="1418" w:type="dxa"/>
          </w:tcPr>
          <w:p w14:paraId="4D939679" w14:textId="2FFF61C7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14.807,60</w:t>
            </w:r>
          </w:p>
        </w:tc>
      </w:tr>
      <w:tr w:rsidR="007A2FE2" w:rsidRPr="00CD3DB8" w14:paraId="0A45E668" w14:textId="32008689" w:rsidTr="006F43BE">
        <w:trPr>
          <w:trHeight w:val="170"/>
        </w:trPr>
        <w:tc>
          <w:tcPr>
            <w:tcW w:w="568" w:type="dxa"/>
          </w:tcPr>
          <w:p w14:paraId="21FA0991" w14:textId="04BADF01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  <w:r w:rsidR="00DF2A90">
              <w:rPr>
                <w:rFonts w:asciiTheme="majorHAnsi" w:eastAsia="Calibri" w:hAnsiTheme="majorHAnsi" w:cstheme="majorHAnsi"/>
                <w:kern w:val="1"/>
                <w:sz w:val="20"/>
              </w:rPr>
              <w:t>7</w:t>
            </w:r>
          </w:p>
        </w:tc>
        <w:tc>
          <w:tcPr>
            <w:tcW w:w="6095" w:type="dxa"/>
          </w:tcPr>
          <w:p w14:paraId="104DB447" w14:textId="576E8252" w:rsidR="007A2FE2" w:rsidRPr="00CD3DB8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9F2932">
              <w:rPr>
                <w:rFonts w:asciiTheme="majorHAnsi" w:hAnsiTheme="majorHAnsi" w:cstheme="majorHAnsi"/>
                <w:b/>
                <w:bCs/>
                <w:sz w:val="20"/>
              </w:rPr>
              <w:t>jogos de voleibol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9F2932">
              <w:rPr>
                <w:rFonts w:asciiTheme="majorHAnsi" w:hAnsiTheme="majorHAnsi" w:cstheme="majorHAnsi"/>
                <w:b/>
                <w:bCs/>
                <w:sz w:val="20"/>
              </w:rPr>
              <w:t>(turno de 3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1009CEE7" w14:textId="49E5B9EA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635335DA" w14:textId="014B7B36" w:rsidR="007A2FE2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6</w:t>
            </w:r>
          </w:p>
        </w:tc>
        <w:tc>
          <w:tcPr>
            <w:tcW w:w="1276" w:type="dxa"/>
          </w:tcPr>
          <w:p w14:paraId="303DB655" w14:textId="44FF8039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926,43</w:t>
            </w:r>
          </w:p>
        </w:tc>
        <w:tc>
          <w:tcPr>
            <w:tcW w:w="1418" w:type="dxa"/>
          </w:tcPr>
          <w:p w14:paraId="593602CB" w14:textId="49EC27B9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5.558,58</w:t>
            </w:r>
          </w:p>
        </w:tc>
      </w:tr>
      <w:tr w:rsidR="006F43BE" w:rsidRPr="00CD3DB8" w14:paraId="29A21E94" w14:textId="77777777" w:rsidTr="009776A8">
        <w:trPr>
          <w:trHeight w:val="170"/>
        </w:trPr>
        <w:tc>
          <w:tcPr>
            <w:tcW w:w="9073" w:type="dxa"/>
            <w:gridSpan w:val="5"/>
          </w:tcPr>
          <w:p w14:paraId="62B5ACC2" w14:textId="4B527C0C" w:rsidR="006F43BE" w:rsidRPr="00295D0A" w:rsidRDefault="006F43BE" w:rsidP="006F43BE">
            <w:pPr>
              <w:suppressAutoHyphens/>
              <w:ind w:right="113"/>
              <w:jc w:val="right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lastRenderedPageBreak/>
              <w:t>Total do lote</w:t>
            </w:r>
          </w:p>
        </w:tc>
        <w:tc>
          <w:tcPr>
            <w:tcW w:w="1418" w:type="dxa"/>
          </w:tcPr>
          <w:p w14:paraId="6EB179FF" w14:textId="40CBCD30" w:rsidR="006F43BE" w:rsidRPr="00295D0A" w:rsidRDefault="006F43BE" w:rsidP="006F43BE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26.785,78</w:t>
            </w:r>
          </w:p>
        </w:tc>
      </w:tr>
      <w:tr w:rsidR="007A2FE2" w:rsidRPr="00CD3DB8" w14:paraId="184274FE" w14:textId="08161B76" w:rsidTr="006F43BE">
        <w:trPr>
          <w:trHeight w:val="170"/>
        </w:trPr>
        <w:tc>
          <w:tcPr>
            <w:tcW w:w="10491" w:type="dxa"/>
            <w:gridSpan w:val="6"/>
            <w:shd w:val="clear" w:color="auto" w:fill="D5DCE4" w:themeFill="text2" w:themeFillTint="33"/>
          </w:tcPr>
          <w:p w14:paraId="53283F0E" w14:textId="234CAE0C" w:rsidR="007A2FE2" w:rsidRPr="00F35A33" w:rsidRDefault="007A2FE2" w:rsidP="006A3E18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8"/>
                <w:szCs w:val="28"/>
                <w:lang w:eastAsia="pt-BR"/>
              </w:rPr>
            </w:pPr>
            <w:r w:rsidRPr="00F35A33">
              <w:rPr>
                <w:rFonts w:asciiTheme="majorHAnsi" w:hAnsiTheme="majorHAnsi" w:cstheme="majorHAnsi"/>
                <w:b/>
                <w:bCs/>
                <w:color w:val="EE0000"/>
                <w:sz w:val="28"/>
                <w:szCs w:val="28"/>
                <w:lang w:eastAsia="pt-BR"/>
              </w:rPr>
              <w:t>LOTE 5</w:t>
            </w:r>
          </w:p>
        </w:tc>
      </w:tr>
      <w:tr w:rsidR="007A2FE2" w:rsidRPr="00CD3DB8" w14:paraId="7090CE44" w14:textId="4A07D6F9" w:rsidTr="006F43BE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17B9B509" w14:textId="4E7D3D15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6095" w:type="dxa"/>
            <w:shd w:val="clear" w:color="auto" w:fill="D5DCE4" w:themeFill="text2" w:themeFillTint="33"/>
          </w:tcPr>
          <w:p w14:paraId="4A62E1AD" w14:textId="6A42E876" w:rsidR="007A2FE2" w:rsidRPr="005313F7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  <w:lang w:eastAsia="pt-BR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4E7887A8" w14:textId="6B47CA04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00F921C2" w14:textId="62AE6BFC" w:rsidR="007A2FE2" w:rsidRPr="00CE7718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276" w:type="dxa"/>
            <w:shd w:val="clear" w:color="auto" w:fill="D5DCE4" w:themeFill="text2" w:themeFillTint="33"/>
          </w:tcPr>
          <w:p w14:paraId="6C91902B" w14:textId="58718AFF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29CEF4F6" w14:textId="16EE3A6C" w:rsidR="007A2FE2" w:rsidRPr="00CD3DB8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7A2FE2" w:rsidRPr="00CD3DB8" w14:paraId="7BE2F5A6" w14:textId="0398476E" w:rsidTr="006F43BE">
        <w:trPr>
          <w:trHeight w:val="170"/>
        </w:trPr>
        <w:tc>
          <w:tcPr>
            <w:tcW w:w="568" w:type="dxa"/>
          </w:tcPr>
          <w:p w14:paraId="5F45F3EA" w14:textId="65C8D182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  <w:r w:rsidR="00DF2A90">
              <w:rPr>
                <w:rFonts w:asciiTheme="majorHAnsi" w:eastAsia="Calibri" w:hAnsiTheme="majorHAnsi" w:cstheme="majorHAnsi"/>
                <w:kern w:val="1"/>
                <w:sz w:val="20"/>
              </w:rPr>
              <w:t>8</w:t>
            </w:r>
          </w:p>
        </w:tc>
        <w:tc>
          <w:tcPr>
            <w:tcW w:w="6095" w:type="dxa"/>
            <w:vAlign w:val="bottom"/>
          </w:tcPr>
          <w:p w14:paraId="19AB52AB" w14:textId="6C6DC3BE" w:rsidR="007A2FE2" w:rsidRPr="00B32850" w:rsidRDefault="007A2FE2" w:rsidP="007A2FE2">
            <w:pPr>
              <w:suppressAutoHyphens/>
              <w:jc w:val="both"/>
              <w:rPr>
                <w:rFonts w:asciiTheme="majorHAnsi" w:hAnsiTheme="majorHAnsi" w:cstheme="majorHAnsi"/>
                <w:sz w:val="20"/>
                <w:lang w:eastAsia="pt-BR"/>
              </w:rPr>
            </w:pPr>
            <w:r w:rsidRPr="005313F7">
              <w:rPr>
                <w:rFonts w:asciiTheme="majorHAnsi" w:hAnsiTheme="majorHAnsi" w:cstheme="majorHAnsi"/>
                <w:sz w:val="20"/>
                <w:lang w:eastAsia="pt-BR"/>
              </w:rPr>
              <w:t xml:space="preserve">Serviço de arbitragem para </w:t>
            </w:r>
            <w:r w:rsidRPr="009F2932">
              <w:rPr>
                <w:rFonts w:asciiTheme="majorHAnsi" w:hAnsiTheme="majorHAnsi" w:cstheme="majorHAnsi"/>
                <w:b/>
                <w:bCs/>
                <w:sz w:val="20"/>
                <w:lang w:eastAsia="pt-BR"/>
              </w:rPr>
              <w:t xml:space="preserve">competição de </w:t>
            </w:r>
            <w:proofErr w:type="spellStart"/>
            <w:r w:rsidRPr="009F2932">
              <w:rPr>
                <w:rFonts w:asciiTheme="majorHAnsi" w:hAnsiTheme="majorHAnsi" w:cstheme="majorHAnsi"/>
                <w:b/>
                <w:bCs/>
                <w:sz w:val="20"/>
                <w:lang w:eastAsia="pt-BR"/>
              </w:rPr>
              <w:t>Jiu</w:t>
            </w:r>
            <w:proofErr w:type="spellEnd"/>
            <w:r w:rsidRPr="009F2932">
              <w:rPr>
                <w:rFonts w:asciiTheme="majorHAnsi" w:hAnsiTheme="majorHAnsi" w:cstheme="majorHAnsi"/>
                <w:b/>
                <w:bCs/>
                <w:sz w:val="20"/>
                <w:lang w:eastAsia="pt-BR"/>
              </w:rPr>
              <w:t xml:space="preserve"> jitsu (turno de 4 horas</w:t>
            </w:r>
            <w:r w:rsidRPr="005313F7">
              <w:rPr>
                <w:rFonts w:asciiTheme="majorHAnsi" w:hAnsiTheme="majorHAnsi" w:cstheme="majorHAnsi"/>
                <w:sz w:val="20"/>
                <w:lang w:eastAsia="pt-BR"/>
              </w:rPr>
              <w:t>): 1 árbitro. Local: Centro de Sinimbu e até 30km da sede do município.</w:t>
            </w:r>
          </w:p>
        </w:tc>
        <w:tc>
          <w:tcPr>
            <w:tcW w:w="567" w:type="dxa"/>
          </w:tcPr>
          <w:p w14:paraId="5C8F2ADC" w14:textId="49FB4DAE" w:rsidR="007A2FE2" w:rsidRDefault="007A2FE2" w:rsidP="007A2FE2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B6C115C" w14:textId="4D862AD7" w:rsidR="007A2FE2" w:rsidRPr="00CE7718" w:rsidRDefault="007A2FE2" w:rsidP="007A2FE2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4</w:t>
            </w:r>
          </w:p>
        </w:tc>
        <w:tc>
          <w:tcPr>
            <w:tcW w:w="1276" w:type="dxa"/>
          </w:tcPr>
          <w:p w14:paraId="794EF0D0" w14:textId="4792FAB6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922915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492,01</w:t>
            </w:r>
          </w:p>
        </w:tc>
        <w:tc>
          <w:tcPr>
            <w:tcW w:w="1418" w:type="dxa"/>
          </w:tcPr>
          <w:p w14:paraId="03F8F412" w14:textId="0EA93184" w:rsidR="007A2FE2" w:rsidRDefault="007A2FE2" w:rsidP="007A2FE2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922915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 w:rsidR="006F43BE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1.968,04</w:t>
            </w:r>
          </w:p>
        </w:tc>
      </w:tr>
      <w:tr w:rsidR="006F43BE" w:rsidRPr="00CD3DB8" w14:paraId="086E70CF" w14:textId="77777777" w:rsidTr="000C4EBD">
        <w:trPr>
          <w:trHeight w:val="170"/>
        </w:trPr>
        <w:tc>
          <w:tcPr>
            <w:tcW w:w="9073" w:type="dxa"/>
            <w:gridSpan w:val="5"/>
          </w:tcPr>
          <w:p w14:paraId="2279A937" w14:textId="66C4087A" w:rsidR="006F43BE" w:rsidRPr="00922915" w:rsidRDefault="006F43BE" w:rsidP="006F43BE">
            <w:pPr>
              <w:suppressAutoHyphens/>
              <w:ind w:right="113"/>
              <w:jc w:val="right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418" w:type="dxa"/>
          </w:tcPr>
          <w:p w14:paraId="305D5ABA" w14:textId="7C7D0B5C" w:rsidR="006F43BE" w:rsidRPr="00922915" w:rsidRDefault="006F43BE" w:rsidP="006F43BE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1.968,04</w:t>
            </w:r>
          </w:p>
        </w:tc>
      </w:tr>
    </w:tbl>
    <w:p w14:paraId="7F6B824E" w14:textId="77777777" w:rsidR="00BF4EEF" w:rsidRPr="00E75470" w:rsidRDefault="00BF4EEF" w:rsidP="00E75470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C621514" w14:textId="2A34A95E" w:rsidR="00E40AD7" w:rsidRPr="00E75470" w:rsidRDefault="00E40AD7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75470">
        <w:rPr>
          <w:rFonts w:asciiTheme="majorHAnsi" w:hAnsiTheme="majorHAnsi" w:cstheme="majorHAnsi"/>
          <w:b/>
          <w:bCs/>
          <w:sz w:val="24"/>
          <w:szCs w:val="24"/>
        </w:rPr>
        <w:t>5. ALTERNATIVAS DISPONÍVEIS NO MERCADO</w:t>
      </w:r>
    </w:p>
    <w:p w14:paraId="16549DDF" w14:textId="370D69E3" w:rsidR="005F6B80" w:rsidRPr="00E75470" w:rsidRDefault="00B60252" w:rsidP="00E75470">
      <w:pPr>
        <w:jc w:val="both"/>
        <w:rPr>
          <w:rFonts w:asciiTheme="majorHAnsi" w:hAnsiTheme="majorHAnsi" w:cstheme="majorHAnsi"/>
          <w:sz w:val="24"/>
          <w:szCs w:val="24"/>
        </w:rPr>
      </w:pPr>
      <w:bookmarkStart w:id="8" w:name="_Hlk161738890"/>
      <w:r>
        <w:rPr>
          <w:rFonts w:asciiTheme="majorHAnsi" w:hAnsiTheme="majorHAnsi" w:cstheme="majorHAnsi"/>
          <w:sz w:val="24"/>
          <w:szCs w:val="24"/>
        </w:rPr>
        <w:t xml:space="preserve">Os preços </w:t>
      </w:r>
      <w:r w:rsidR="00DB3AA6">
        <w:rPr>
          <w:rFonts w:asciiTheme="majorHAnsi" w:hAnsiTheme="majorHAnsi" w:cstheme="majorHAnsi"/>
          <w:sz w:val="24"/>
          <w:szCs w:val="24"/>
        </w:rPr>
        <w:t>base serão</w:t>
      </w:r>
      <w:r>
        <w:rPr>
          <w:rFonts w:asciiTheme="majorHAnsi" w:hAnsiTheme="majorHAnsi" w:cstheme="majorHAnsi"/>
          <w:sz w:val="24"/>
          <w:szCs w:val="24"/>
        </w:rPr>
        <w:t xml:space="preserve"> obtidos através</w:t>
      </w:r>
      <w:r w:rsidR="007A2FE2">
        <w:rPr>
          <w:rFonts w:asciiTheme="majorHAnsi" w:hAnsiTheme="majorHAnsi" w:cstheme="majorHAnsi"/>
          <w:sz w:val="24"/>
          <w:szCs w:val="24"/>
        </w:rPr>
        <w:t xml:space="preserve"> de pesquisas de mercado diretamente com fornecedores</w:t>
      </w:r>
      <w:r w:rsidR="004A54B3">
        <w:rPr>
          <w:rFonts w:asciiTheme="majorHAnsi" w:hAnsiTheme="majorHAnsi" w:cstheme="majorHAnsi"/>
          <w:sz w:val="24"/>
          <w:szCs w:val="24"/>
        </w:rPr>
        <w:t>, além</w:t>
      </w:r>
      <w:r>
        <w:rPr>
          <w:rFonts w:asciiTheme="majorHAnsi" w:hAnsiTheme="majorHAnsi" w:cstheme="majorHAnsi"/>
          <w:sz w:val="24"/>
          <w:szCs w:val="24"/>
        </w:rPr>
        <w:t xml:space="preserve"> do</w:t>
      </w:r>
      <w:r w:rsidR="004A54B3">
        <w:rPr>
          <w:rFonts w:asciiTheme="majorHAnsi" w:hAnsiTheme="majorHAnsi" w:cstheme="majorHAnsi"/>
          <w:sz w:val="24"/>
          <w:szCs w:val="24"/>
        </w:rPr>
        <w:t xml:space="preserve"> </w:t>
      </w:r>
      <w:r w:rsidR="00B4365E">
        <w:rPr>
          <w:rFonts w:asciiTheme="majorHAnsi" w:hAnsiTheme="majorHAnsi" w:cstheme="majorHAnsi"/>
          <w:sz w:val="24"/>
          <w:szCs w:val="24"/>
        </w:rPr>
        <w:t xml:space="preserve">portal de compras públicas </w:t>
      </w:r>
      <w:r w:rsidR="004A54B3">
        <w:rPr>
          <w:rFonts w:asciiTheme="majorHAnsi" w:hAnsiTheme="majorHAnsi" w:cstheme="majorHAnsi"/>
          <w:sz w:val="24"/>
          <w:szCs w:val="24"/>
        </w:rPr>
        <w:t>B</w:t>
      </w:r>
      <w:r w:rsidR="00DB3AA6">
        <w:rPr>
          <w:rFonts w:asciiTheme="majorHAnsi" w:hAnsiTheme="majorHAnsi" w:cstheme="majorHAnsi"/>
          <w:sz w:val="24"/>
          <w:szCs w:val="24"/>
        </w:rPr>
        <w:t xml:space="preserve">anco de </w:t>
      </w:r>
      <w:r w:rsidR="004A54B3">
        <w:rPr>
          <w:rFonts w:asciiTheme="majorHAnsi" w:hAnsiTheme="majorHAnsi" w:cstheme="majorHAnsi"/>
          <w:sz w:val="24"/>
          <w:szCs w:val="24"/>
        </w:rPr>
        <w:t>P</w:t>
      </w:r>
      <w:r w:rsidR="00DB3AA6">
        <w:rPr>
          <w:rFonts w:asciiTheme="majorHAnsi" w:hAnsiTheme="majorHAnsi" w:cstheme="majorHAnsi"/>
          <w:sz w:val="24"/>
          <w:szCs w:val="24"/>
        </w:rPr>
        <w:t>reços</w:t>
      </w:r>
      <w:r w:rsidR="00D34F65">
        <w:rPr>
          <w:rFonts w:asciiTheme="majorHAnsi" w:hAnsiTheme="majorHAnsi" w:cstheme="majorHAnsi"/>
          <w:sz w:val="24"/>
          <w:szCs w:val="24"/>
        </w:rPr>
        <w:t xml:space="preserve">. </w:t>
      </w:r>
      <w:r w:rsidR="00476A09" w:rsidRPr="00E75470">
        <w:rPr>
          <w:rFonts w:asciiTheme="majorHAnsi" w:hAnsiTheme="majorHAnsi" w:cstheme="majorHAnsi"/>
          <w:sz w:val="24"/>
          <w:szCs w:val="24"/>
        </w:rPr>
        <w:t xml:space="preserve">Após, </w:t>
      </w:r>
      <w:r w:rsidR="00DB3AA6">
        <w:rPr>
          <w:rFonts w:asciiTheme="majorHAnsi" w:hAnsiTheme="majorHAnsi" w:cstheme="majorHAnsi"/>
          <w:sz w:val="24"/>
          <w:szCs w:val="24"/>
        </w:rPr>
        <w:t>será</w:t>
      </w:r>
      <w:r w:rsidR="00476A09" w:rsidRPr="00E75470">
        <w:rPr>
          <w:rFonts w:asciiTheme="majorHAnsi" w:hAnsiTheme="majorHAnsi" w:cstheme="majorHAnsi"/>
          <w:sz w:val="24"/>
          <w:szCs w:val="24"/>
        </w:rPr>
        <w:t xml:space="preserve"> realizada a </w:t>
      </w:r>
      <w:r w:rsidR="005F6B80" w:rsidRPr="00E75470">
        <w:rPr>
          <w:rFonts w:asciiTheme="majorHAnsi" w:hAnsiTheme="majorHAnsi" w:cstheme="majorHAnsi"/>
          <w:sz w:val="24"/>
          <w:szCs w:val="24"/>
        </w:rPr>
        <w:t>avaliação de viabilidade econômica</w:t>
      </w:r>
      <w:r w:rsidR="005E79F2" w:rsidRPr="00E75470">
        <w:rPr>
          <w:rFonts w:asciiTheme="majorHAnsi" w:hAnsiTheme="majorHAnsi" w:cstheme="majorHAnsi"/>
          <w:sz w:val="24"/>
          <w:szCs w:val="24"/>
        </w:rPr>
        <w:t xml:space="preserve"> através de consulta ao valor disponível na LOA – Lei Orçamentária Anual do município de </w:t>
      </w:r>
      <w:r w:rsidR="00704270" w:rsidRPr="00E75470">
        <w:rPr>
          <w:rFonts w:asciiTheme="majorHAnsi" w:hAnsiTheme="majorHAnsi" w:cstheme="majorHAnsi"/>
          <w:sz w:val="24"/>
          <w:szCs w:val="24"/>
        </w:rPr>
        <w:t>S</w:t>
      </w:r>
      <w:r w:rsidR="005E79F2" w:rsidRPr="00E75470">
        <w:rPr>
          <w:rFonts w:asciiTheme="majorHAnsi" w:hAnsiTheme="majorHAnsi" w:cstheme="majorHAnsi"/>
          <w:sz w:val="24"/>
          <w:szCs w:val="24"/>
        </w:rPr>
        <w:t>inimbu para o ano de 202</w:t>
      </w:r>
      <w:r w:rsidR="00B2307F">
        <w:rPr>
          <w:rFonts w:asciiTheme="majorHAnsi" w:hAnsiTheme="majorHAnsi" w:cstheme="majorHAnsi"/>
          <w:sz w:val="24"/>
          <w:szCs w:val="24"/>
        </w:rPr>
        <w:t>6</w:t>
      </w:r>
      <w:r w:rsidR="005E79F2" w:rsidRPr="00E75470">
        <w:rPr>
          <w:rFonts w:asciiTheme="majorHAnsi" w:hAnsiTheme="majorHAnsi" w:cstheme="majorHAnsi"/>
          <w:sz w:val="24"/>
          <w:szCs w:val="24"/>
        </w:rPr>
        <w:t>,</w:t>
      </w:r>
      <w:r w:rsidR="005F6B80" w:rsidRPr="00E75470">
        <w:rPr>
          <w:rFonts w:asciiTheme="majorHAnsi" w:hAnsiTheme="majorHAnsi" w:cstheme="majorHAnsi"/>
          <w:sz w:val="24"/>
          <w:szCs w:val="24"/>
        </w:rPr>
        <w:t xml:space="preserve"> tendo em vista as características dos objetos pesquisados, aliados à necessidade do município.</w:t>
      </w:r>
      <w:r w:rsidR="002D17A7" w:rsidRPr="00E75470">
        <w:rPr>
          <w:rFonts w:asciiTheme="majorHAnsi" w:hAnsiTheme="majorHAnsi" w:cstheme="majorHAnsi"/>
          <w:sz w:val="24"/>
          <w:szCs w:val="24"/>
        </w:rPr>
        <w:t xml:space="preserve"> </w:t>
      </w:r>
      <w:bookmarkEnd w:id="8"/>
    </w:p>
    <w:p w14:paraId="62659D09" w14:textId="77777777" w:rsidR="000D3BC8" w:rsidRPr="00E75470" w:rsidRDefault="000D3BC8" w:rsidP="00E75470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41EECBE" w14:textId="549106FD" w:rsidR="00E40AD7" w:rsidRPr="00E75470" w:rsidRDefault="00E40AD7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75470">
        <w:rPr>
          <w:rFonts w:asciiTheme="majorHAnsi" w:hAnsiTheme="majorHAnsi" w:cstheme="majorHAnsi"/>
          <w:b/>
          <w:bCs/>
          <w:sz w:val="24"/>
          <w:szCs w:val="24"/>
        </w:rPr>
        <w:t>6. ESTIMATIVA DO VALOR DA CONTRATAÇÃO</w:t>
      </w:r>
    </w:p>
    <w:p w14:paraId="28EB87DD" w14:textId="61BB1C26" w:rsidR="00886A7A" w:rsidRPr="00E75470" w:rsidRDefault="00226C06" w:rsidP="00E75470">
      <w:pPr>
        <w:jc w:val="both"/>
        <w:rPr>
          <w:rFonts w:asciiTheme="majorHAnsi" w:hAnsiTheme="majorHAnsi" w:cstheme="majorHAnsi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Tendo em vista as pesquisas realizadas</w:t>
      </w:r>
      <w:r w:rsidR="00417C0E">
        <w:rPr>
          <w:rFonts w:asciiTheme="majorHAnsi" w:hAnsiTheme="majorHAnsi" w:cstheme="majorHAnsi"/>
          <w:sz w:val="24"/>
          <w:szCs w:val="24"/>
        </w:rPr>
        <w:t xml:space="preserve"> </w:t>
      </w:r>
      <w:r w:rsidR="004A54B3">
        <w:rPr>
          <w:rFonts w:asciiTheme="majorHAnsi" w:hAnsiTheme="majorHAnsi" w:cstheme="majorHAnsi"/>
          <w:sz w:val="24"/>
          <w:szCs w:val="24"/>
        </w:rPr>
        <w:t>diretamente com fornecedores e n</w:t>
      </w:r>
      <w:r w:rsidR="008F3937">
        <w:rPr>
          <w:rFonts w:asciiTheme="majorHAnsi" w:hAnsiTheme="majorHAnsi" w:cstheme="majorHAnsi"/>
          <w:sz w:val="24"/>
          <w:szCs w:val="24"/>
        </w:rPr>
        <w:t>o</w:t>
      </w:r>
      <w:r w:rsidR="004A54B3">
        <w:rPr>
          <w:rFonts w:asciiTheme="majorHAnsi" w:hAnsiTheme="majorHAnsi" w:cstheme="majorHAnsi"/>
          <w:sz w:val="24"/>
          <w:szCs w:val="24"/>
        </w:rPr>
        <w:t xml:space="preserve"> portal de compras públicas</w:t>
      </w:r>
      <w:r w:rsidR="008F3937">
        <w:rPr>
          <w:rFonts w:asciiTheme="majorHAnsi" w:hAnsiTheme="majorHAnsi" w:cstheme="majorHAnsi"/>
          <w:sz w:val="24"/>
          <w:szCs w:val="24"/>
        </w:rPr>
        <w:t xml:space="preserve"> </w:t>
      </w:r>
      <w:r w:rsidR="00DB3AA6">
        <w:rPr>
          <w:rFonts w:asciiTheme="majorHAnsi" w:hAnsiTheme="majorHAnsi" w:cstheme="majorHAnsi"/>
          <w:sz w:val="24"/>
          <w:szCs w:val="24"/>
        </w:rPr>
        <w:t>Banco de Preços</w:t>
      </w:r>
      <w:r w:rsidRPr="00E75470">
        <w:rPr>
          <w:rFonts w:asciiTheme="majorHAnsi" w:hAnsiTheme="majorHAnsi" w:cstheme="majorHAnsi"/>
          <w:sz w:val="24"/>
          <w:szCs w:val="24"/>
        </w:rPr>
        <w:t>, v</w:t>
      </w:r>
      <w:r w:rsidR="00A10C77" w:rsidRPr="00E75470">
        <w:rPr>
          <w:rFonts w:asciiTheme="majorHAnsi" w:hAnsiTheme="majorHAnsi" w:cstheme="majorHAnsi"/>
          <w:sz w:val="24"/>
          <w:szCs w:val="24"/>
        </w:rPr>
        <w:t xml:space="preserve">islumbra-se que tal valor </w:t>
      </w:r>
      <w:r w:rsidR="00DB3AA6">
        <w:rPr>
          <w:rFonts w:asciiTheme="majorHAnsi" w:hAnsiTheme="majorHAnsi" w:cstheme="majorHAnsi"/>
          <w:sz w:val="24"/>
          <w:szCs w:val="24"/>
        </w:rPr>
        <w:t>seja</w:t>
      </w:r>
      <w:r w:rsidR="00A10C77" w:rsidRPr="00E75470">
        <w:rPr>
          <w:rFonts w:asciiTheme="majorHAnsi" w:hAnsiTheme="majorHAnsi" w:cstheme="majorHAnsi"/>
          <w:sz w:val="24"/>
          <w:szCs w:val="24"/>
        </w:rPr>
        <w:t xml:space="preserve"> compatível com o praticado pelo mercado correspondente</w:t>
      </w:r>
      <w:r w:rsidR="00886A7A" w:rsidRPr="00E75470">
        <w:rPr>
          <w:rFonts w:asciiTheme="majorHAnsi" w:hAnsiTheme="majorHAnsi" w:cstheme="majorHAnsi"/>
          <w:sz w:val="24"/>
          <w:szCs w:val="24"/>
        </w:rPr>
        <w:t>, observando-se o disposto no</w:t>
      </w:r>
      <w:r w:rsidR="0070045A" w:rsidRPr="00E75470">
        <w:rPr>
          <w:rFonts w:asciiTheme="majorHAnsi" w:hAnsiTheme="majorHAnsi" w:cstheme="majorHAnsi"/>
          <w:sz w:val="24"/>
          <w:szCs w:val="24"/>
        </w:rPr>
        <w:t xml:space="preserve"> Decreto Municipal n.º </w:t>
      </w:r>
      <w:r w:rsidRPr="00E75470">
        <w:rPr>
          <w:rFonts w:asciiTheme="majorHAnsi" w:hAnsiTheme="majorHAnsi" w:cstheme="majorHAnsi"/>
          <w:sz w:val="24"/>
          <w:szCs w:val="24"/>
        </w:rPr>
        <w:t xml:space="preserve">3.008 de 11 de </w:t>
      </w:r>
      <w:r w:rsidR="00ED021B" w:rsidRPr="00E75470">
        <w:rPr>
          <w:rFonts w:asciiTheme="majorHAnsi" w:hAnsiTheme="majorHAnsi" w:cstheme="majorHAnsi"/>
          <w:sz w:val="24"/>
          <w:szCs w:val="24"/>
        </w:rPr>
        <w:t>janeiro</w:t>
      </w:r>
      <w:r w:rsidRPr="00E75470">
        <w:rPr>
          <w:rFonts w:asciiTheme="majorHAnsi" w:hAnsiTheme="majorHAnsi" w:cstheme="majorHAnsi"/>
          <w:sz w:val="24"/>
          <w:szCs w:val="24"/>
        </w:rPr>
        <w:t xml:space="preserve"> de 2024</w:t>
      </w:r>
      <w:r w:rsidR="0070045A" w:rsidRPr="00E75470">
        <w:rPr>
          <w:rFonts w:asciiTheme="majorHAnsi" w:hAnsiTheme="majorHAnsi" w:cstheme="majorHAnsi"/>
          <w:sz w:val="24"/>
          <w:szCs w:val="24"/>
        </w:rPr>
        <w:t>, que “</w:t>
      </w:r>
      <w:r w:rsidRPr="00E75470">
        <w:rPr>
          <w:rFonts w:asciiTheme="majorHAnsi" w:hAnsiTheme="majorHAnsi" w:cstheme="majorHAnsi"/>
          <w:sz w:val="24"/>
          <w:szCs w:val="24"/>
        </w:rPr>
        <w:t xml:space="preserve">Regulamenta os pedidos internos, termo de referência e projetos básicos de compras e licitações”, no âmbito </w:t>
      </w:r>
      <w:r w:rsidR="0070045A" w:rsidRPr="00E75470">
        <w:rPr>
          <w:rFonts w:asciiTheme="majorHAnsi" w:hAnsiTheme="majorHAnsi" w:cstheme="majorHAnsi"/>
          <w:sz w:val="24"/>
          <w:szCs w:val="24"/>
        </w:rPr>
        <w:t xml:space="preserve">do Município de </w:t>
      </w:r>
      <w:r w:rsidRPr="00E75470">
        <w:rPr>
          <w:rFonts w:asciiTheme="majorHAnsi" w:hAnsiTheme="majorHAnsi" w:cstheme="majorHAnsi"/>
          <w:sz w:val="24"/>
          <w:szCs w:val="24"/>
        </w:rPr>
        <w:t>Sinimbu - RS</w:t>
      </w:r>
      <w:r w:rsidR="0070045A" w:rsidRPr="00E75470">
        <w:rPr>
          <w:rFonts w:asciiTheme="majorHAnsi" w:hAnsiTheme="majorHAnsi" w:cstheme="majorHAnsi"/>
          <w:sz w:val="24"/>
          <w:szCs w:val="24"/>
        </w:rPr>
        <w:t>, nos termos da Lei Federal nº 14.133/2021</w:t>
      </w:r>
      <w:r w:rsidRPr="00E75470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5C478E67" w14:textId="77777777" w:rsidR="00D332C0" w:rsidRPr="00E75470" w:rsidRDefault="00D332C0" w:rsidP="00E75470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A8D6994" w14:textId="1DC17435" w:rsidR="00581217" w:rsidRPr="00E75470" w:rsidRDefault="00581217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75470">
        <w:rPr>
          <w:rFonts w:asciiTheme="majorHAnsi" w:hAnsiTheme="majorHAnsi" w:cstheme="majorHAnsi"/>
          <w:b/>
          <w:bCs/>
          <w:sz w:val="24"/>
          <w:szCs w:val="24"/>
        </w:rPr>
        <w:t>7. DESCRIÇÃO DA SOLUÇÃO COMO UM TODO</w:t>
      </w:r>
    </w:p>
    <w:p w14:paraId="3F7F88F9" w14:textId="52341758" w:rsidR="00581217" w:rsidRPr="00E75470" w:rsidRDefault="00581217" w:rsidP="00E75470">
      <w:pPr>
        <w:jc w:val="both"/>
        <w:rPr>
          <w:rFonts w:asciiTheme="majorHAnsi" w:hAnsiTheme="majorHAnsi" w:cstheme="majorHAnsi"/>
          <w:sz w:val="24"/>
          <w:szCs w:val="24"/>
        </w:rPr>
      </w:pPr>
      <w:bookmarkStart w:id="9" w:name="_Hlk159252895"/>
      <w:r w:rsidRPr="00E75470">
        <w:rPr>
          <w:rFonts w:asciiTheme="majorHAnsi" w:hAnsiTheme="majorHAnsi" w:cstheme="majorHAnsi"/>
          <w:sz w:val="24"/>
          <w:szCs w:val="24"/>
        </w:rPr>
        <w:t xml:space="preserve">A solução proposta é a contratação de </w:t>
      </w:r>
      <w:r w:rsidR="00417C0E" w:rsidRPr="006977E5">
        <w:rPr>
          <w:rFonts w:asciiTheme="majorHAnsi" w:hAnsiTheme="majorHAnsi" w:cstheme="majorHAnsi"/>
          <w:sz w:val="24"/>
          <w:szCs w:val="24"/>
        </w:rPr>
        <w:t xml:space="preserve">empresa prestadora de serviços de </w:t>
      </w:r>
      <w:r w:rsidR="00122184">
        <w:rPr>
          <w:rFonts w:asciiTheme="majorHAnsi" w:hAnsiTheme="majorHAnsi" w:cstheme="majorHAnsi"/>
          <w:sz w:val="24"/>
          <w:szCs w:val="24"/>
        </w:rPr>
        <w:t>arbitragem</w:t>
      </w:r>
      <w:r w:rsidR="00F13049" w:rsidRPr="00E75470">
        <w:rPr>
          <w:rFonts w:asciiTheme="majorHAnsi" w:hAnsiTheme="majorHAnsi" w:cstheme="majorHAnsi"/>
          <w:sz w:val="24"/>
          <w:szCs w:val="24"/>
        </w:rPr>
        <w:t xml:space="preserve">, </w:t>
      </w:r>
      <w:r w:rsidRPr="00E75470">
        <w:rPr>
          <w:rFonts w:asciiTheme="majorHAnsi" w:hAnsiTheme="majorHAnsi" w:cstheme="majorHAnsi"/>
          <w:sz w:val="24"/>
          <w:szCs w:val="24"/>
        </w:rPr>
        <w:t>conforme as seguintes especificações/</w:t>
      </w:r>
      <w:r w:rsidR="00282F97"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condições:</w:t>
      </w:r>
    </w:p>
    <w:p w14:paraId="55190A72" w14:textId="199BEE37" w:rsidR="007C1B37" w:rsidRPr="007C1B37" w:rsidRDefault="007C1B37" w:rsidP="007C1B37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bookmarkStart w:id="10" w:name="_Hlk164331423"/>
      <w:r w:rsidRPr="007C1B37">
        <w:rPr>
          <w:rFonts w:asciiTheme="majorHAnsi" w:hAnsiTheme="majorHAnsi" w:cstheme="majorHAnsi"/>
          <w:sz w:val="24"/>
          <w:szCs w:val="24"/>
        </w:rPr>
        <w:t xml:space="preserve">Os serviços devem ser realizados </w:t>
      </w:r>
      <w:r w:rsidR="00DB3AA6">
        <w:rPr>
          <w:rFonts w:asciiTheme="majorHAnsi" w:hAnsiTheme="majorHAnsi" w:cstheme="majorHAnsi"/>
          <w:sz w:val="24"/>
          <w:szCs w:val="24"/>
        </w:rPr>
        <w:t xml:space="preserve">nos locais determinados pela Secretaria Municipal de </w:t>
      </w:r>
      <w:bookmarkStart w:id="11" w:name="_Hlk179361664"/>
      <w:r w:rsidR="00DB3AA6">
        <w:rPr>
          <w:rFonts w:asciiTheme="majorHAnsi" w:hAnsiTheme="majorHAnsi" w:cstheme="majorHAnsi"/>
          <w:sz w:val="24"/>
          <w:szCs w:val="24"/>
        </w:rPr>
        <w:t>Educação, Cultura e Turismo, observando todo a área compreendida como pertencente ao município de Sinimbu</w:t>
      </w:r>
      <w:r w:rsidR="00112B93">
        <w:rPr>
          <w:rFonts w:asciiTheme="majorHAnsi" w:hAnsiTheme="majorHAnsi" w:cstheme="majorHAnsi"/>
          <w:sz w:val="24"/>
          <w:szCs w:val="24"/>
        </w:rPr>
        <w:t xml:space="preserve">, </w:t>
      </w:r>
      <w:r w:rsidR="00112B93" w:rsidRPr="00112B93">
        <w:rPr>
          <w:rFonts w:asciiTheme="majorHAnsi" w:hAnsiTheme="majorHAnsi" w:cstheme="majorHAnsi"/>
          <w:sz w:val="24"/>
          <w:szCs w:val="24"/>
        </w:rPr>
        <w:t>compreendendo uma área territorial de 510,10 quilômetros quadrados.</w:t>
      </w:r>
    </w:p>
    <w:p w14:paraId="6A2616D3" w14:textId="7B331230" w:rsidR="00196A78" w:rsidRPr="00E75470" w:rsidRDefault="00196A78" w:rsidP="00E75470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Todos o</w:t>
      </w:r>
      <w:r w:rsidR="00246919">
        <w:rPr>
          <w:rFonts w:asciiTheme="majorHAnsi" w:hAnsiTheme="majorHAnsi" w:cstheme="majorHAnsi"/>
          <w:sz w:val="24"/>
          <w:szCs w:val="24"/>
        </w:rPr>
        <w:t xml:space="preserve">s equipamentos necessários </w:t>
      </w:r>
      <w:proofErr w:type="gramStart"/>
      <w:r w:rsidR="00246919">
        <w:rPr>
          <w:rFonts w:asciiTheme="majorHAnsi" w:hAnsiTheme="majorHAnsi" w:cstheme="majorHAnsi"/>
          <w:sz w:val="24"/>
          <w:szCs w:val="24"/>
        </w:rPr>
        <w:t>a realização dos serviços ficarão</w:t>
      </w:r>
      <w:proofErr w:type="gramEnd"/>
      <w:r w:rsidR="00246919">
        <w:rPr>
          <w:rFonts w:asciiTheme="majorHAnsi" w:hAnsiTheme="majorHAnsi" w:cstheme="majorHAnsi"/>
          <w:sz w:val="24"/>
          <w:szCs w:val="24"/>
        </w:rPr>
        <w:t xml:space="preserve"> a cargo da futura contratada</w:t>
      </w:r>
      <w:r w:rsidRPr="00E75470">
        <w:rPr>
          <w:rFonts w:asciiTheme="majorHAnsi" w:hAnsiTheme="majorHAnsi" w:cstheme="majorHAnsi"/>
          <w:sz w:val="24"/>
          <w:szCs w:val="24"/>
        </w:rPr>
        <w:t>;</w:t>
      </w:r>
    </w:p>
    <w:p w14:paraId="73571835" w14:textId="6BA30B99" w:rsidR="00196A78" w:rsidRPr="00E75470" w:rsidRDefault="00196A78" w:rsidP="00E75470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>A futura contratada deverá</w:t>
      </w:r>
      <w:r w:rsidR="00246919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 executar os serviços </w:t>
      </w:r>
      <w:r w:rsidRPr="00E75470">
        <w:rPr>
          <w:rFonts w:asciiTheme="majorHAnsi" w:hAnsiTheme="majorHAnsi" w:cstheme="majorHAnsi"/>
          <w:sz w:val="24"/>
          <w:szCs w:val="24"/>
        </w:rPr>
        <w:t>no</w:t>
      </w:r>
      <w:r w:rsidR="00477F05"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loca</w:t>
      </w:r>
      <w:r w:rsidR="00477F05" w:rsidRPr="00E75470">
        <w:rPr>
          <w:rFonts w:asciiTheme="majorHAnsi" w:hAnsiTheme="majorHAnsi" w:cstheme="majorHAnsi"/>
          <w:sz w:val="24"/>
          <w:szCs w:val="24"/>
        </w:rPr>
        <w:t>l</w:t>
      </w:r>
      <w:r w:rsidRPr="00E75470">
        <w:rPr>
          <w:rFonts w:asciiTheme="majorHAnsi" w:hAnsiTheme="majorHAnsi" w:cstheme="majorHAnsi"/>
          <w:sz w:val="24"/>
          <w:szCs w:val="24"/>
        </w:rPr>
        <w:t xml:space="preserve"> indicado, garantindo </w:t>
      </w:r>
      <w:r w:rsidR="00246919">
        <w:rPr>
          <w:rFonts w:asciiTheme="majorHAnsi" w:hAnsiTheme="majorHAnsi" w:cstheme="majorHAnsi"/>
          <w:sz w:val="24"/>
          <w:szCs w:val="24"/>
        </w:rPr>
        <w:t xml:space="preserve">a estrutura física existente </w:t>
      </w:r>
      <w:r w:rsidRPr="00E75470">
        <w:rPr>
          <w:rFonts w:asciiTheme="majorHAnsi" w:hAnsiTheme="majorHAnsi" w:cstheme="majorHAnsi"/>
          <w:spacing w:val="-1"/>
          <w:sz w:val="24"/>
          <w:szCs w:val="24"/>
        </w:rPr>
        <w:t xml:space="preserve">contra </w:t>
      </w:r>
      <w:r w:rsidR="00246919">
        <w:rPr>
          <w:rFonts w:asciiTheme="majorHAnsi" w:hAnsiTheme="majorHAnsi" w:cstheme="majorHAnsi"/>
          <w:spacing w:val="-1"/>
          <w:sz w:val="24"/>
          <w:szCs w:val="24"/>
        </w:rPr>
        <w:t xml:space="preserve">danos </w:t>
      </w:r>
      <w:r w:rsidRPr="00E75470">
        <w:rPr>
          <w:rFonts w:asciiTheme="majorHAnsi" w:hAnsiTheme="majorHAnsi" w:cstheme="majorHAnsi"/>
          <w:sz w:val="24"/>
          <w:szCs w:val="24"/>
        </w:rPr>
        <w:t>resultantes</w:t>
      </w:r>
      <w:r w:rsidRPr="00E75470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da</w:t>
      </w:r>
      <w:r w:rsidRPr="00E75470">
        <w:rPr>
          <w:rFonts w:asciiTheme="majorHAnsi" w:hAnsiTheme="majorHAnsi" w:cstheme="majorHAnsi"/>
          <w:spacing w:val="4"/>
          <w:sz w:val="24"/>
          <w:szCs w:val="24"/>
        </w:rPr>
        <w:t xml:space="preserve"> </w:t>
      </w:r>
      <w:r w:rsidR="00246919">
        <w:rPr>
          <w:rFonts w:asciiTheme="majorHAnsi" w:hAnsiTheme="majorHAnsi" w:cstheme="majorHAnsi"/>
          <w:sz w:val="24"/>
          <w:szCs w:val="24"/>
        </w:rPr>
        <w:t>execução</w:t>
      </w:r>
      <w:r w:rsidR="00ED7201">
        <w:rPr>
          <w:rFonts w:asciiTheme="majorHAnsi" w:hAnsiTheme="majorHAnsi" w:cstheme="majorHAnsi"/>
          <w:sz w:val="24"/>
          <w:szCs w:val="24"/>
        </w:rPr>
        <w:t>;</w:t>
      </w:r>
    </w:p>
    <w:p w14:paraId="6F48A0C3" w14:textId="42A5DAC1" w:rsidR="00196A78" w:rsidRPr="00AA404C" w:rsidRDefault="00196A78" w:rsidP="00E75470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Cabe a futura contratada </w:t>
      </w:r>
      <w:r w:rsidR="00246919">
        <w:rPr>
          <w:rFonts w:asciiTheme="majorHAnsi" w:hAnsiTheme="majorHAnsi" w:cstheme="majorHAnsi"/>
          <w:bCs/>
          <w:color w:val="000000"/>
          <w:sz w:val="24"/>
          <w:szCs w:val="24"/>
        </w:rPr>
        <w:t>promover serviços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primeira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qualidade,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considerando-se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como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tais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aqueles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que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atendam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satisfatoriamente</w:t>
      </w:r>
      <w:r w:rsidRPr="00E75470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os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fins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aos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quais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se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destinam,</w:t>
      </w:r>
      <w:r w:rsidRPr="00E75470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apresentand</w:t>
      </w:r>
      <w:r w:rsidR="00DB3AA6">
        <w:rPr>
          <w:rFonts w:asciiTheme="majorHAnsi" w:hAnsiTheme="majorHAnsi" w:cstheme="majorHAnsi"/>
          <w:sz w:val="24"/>
          <w:szCs w:val="24"/>
        </w:rPr>
        <w:t>o bom desempenho</w:t>
      </w:r>
      <w:r w:rsidRPr="00E75470">
        <w:rPr>
          <w:rFonts w:asciiTheme="majorHAnsi" w:hAnsiTheme="majorHAnsi" w:cstheme="majorHAnsi"/>
          <w:sz w:val="24"/>
          <w:szCs w:val="24"/>
        </w:rPr>
        <w:t>,</w:t>
      </w:r>
      <w:r w:rsidR="00246919">
        <w:rPr>
          <w:rFonts w:asciiTheme="majorHAnsi" w:hAnsiTheme="majorHAnsi" w:cstheme="majorHAnsi"/>
          <w:sz w:val="24"/>
          <w:szCs w:val="24"/>
        </w:rPr>
        <w:t xml:space="preserve"> respeitando os prazos estabelecidos e os parâmetros impostos no </w:t>
      </w:r>
      <w:r w:rsidR="0023089D">
        <w:rPr>
          <w:rFonts w:asciiTheme="majorHAnsi" w:hAnsiTheme="majorHAnsi" w:cstheme="majorHAnsi"/>
          <w:sz w:val="24"/>
          <w:szCs w:val="24"/>
        </w:rPr>
        <w:t>Termo de Referência</w:t>
      </w:r>
      <w:r w:rsidR="00DB3AA6">
        <w:rPr>
          <w:rFonts w:asciiTheme="majorHAnsi" w:hAnsiTheme="majorHAnsi" w:cstheme="majorHAnsi"/>
          <w:sz w:val="24"/>
          <w:szCs w:val="24"/>
        </w:rPr>
        <w:t>.</w:t>
      </w:r>
    </w:p>
    <w:p w14:paraId="155A27FD" w14:textId="1F834845" w:rsidR="00AA404C" w:rsidRPr="009F2932" w:rsidRDefault="00AA404C" w:rsidP="00E75470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Para os itens descritos como nível federação, será requisitada a apresentação de certificado de participação e aprovação </w:t>
      </w:r>
      <w:r w:rsidRPr="009F2932">
        <w:rPr>
          <w:rFonts w:asciiTheme="majorHAnsi" w:hAnsiTheme="majorHAnsi" w:cstheme="majorHAnsi"/>
          <w:sz w:val="24"/>
          <w:szCs w:val="24"/>
        </w:rPr>
        <w:t>em curso específico da modalidade, com antecedência de 2 dias em relação a data do evento</w:t>
      </w:r>
      <w:r w:rsidR="005B444C" w:rsidRPr="009F2932">
        <w:rPr>
          <w:rFonts w:asciiTheme="majorHAnsi" w:hAnsiTheme="majorHAnsi" w:cstheme="majorHAnsi"/>
          <w:sz w:val="24"/>
          <w:szCs w:val="24"/>
        </w:rPr>
        <w:t>;</w:t>
      </w:r>
    </w:p>
    <w:p w14:paraId="504C4E40" w14:textId="0F994A8F" w:rsidR="00196A78" w:rsidRPr="00E75470" w:rsidRDefault="00196A78" w:rsidP="00E75470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 xml:space="preserve"> O responsável indicado pela Secretaria solicitante irá fornecer todas as especificações e descritivos necessários para a </w:t>
      </w:r>
      <w:r w:rsidR="00246919">
        <w:rPr>
          <w:rFonts w:asciiTheme="majorHAnsi" w:hAnsiTheme="majorHAnsi" w:cstheme="majorHAnsi"/>
          <w:sz w:val="24"/>
          <w:szCs w:val="24"/>
        </w:rPr>
        <w:t>realização do serviço</w:t>
      </w:r>
      <w:r w:rsidRPr="00E75470">
        <w:rPr>
          <w:rFonts w:asciiTheme="majorHAnsi" w:hAnsiTheme="majorHAnsi" w:cstheme="majorHAnsi"/>
          <w:sz w:val="24"/>
          <w:szCs w:val="24"/>
        </w:rPr>
        <w:t xml:space="preserve">, indicando a sua localização e posicionamento, e acompanhando </w:t>
      </w:r>
      <w:r w:rsidR="00246919">
        <w:rPr>
          <w:rFonts w:asciiTheme="majorHAnsi" w:hAnsiTheme="majorHAnsi" w:cstheme="majorHAnsi"/>
          <w:sz w:val="24"/>
          <w:szCs w:val="24"/>
        </w:rPr>
        <w:t>a execução</w:t>
      </w:r>
      <w:r w:rsidRPr="00E75470">
        <w:rPr>
          <w:rFonts w:asciiTheme="majorHAnsi" w:hAnsiTheme="majorHAnsi" w:cstheme="majorHAnsi"/>
          <w:sz w:val="24"/>
          <w:szCs w:val="24"/>
        </w:rPr>
        <w:t>;</w:t>
      </w:r>
    </w:p>
    <w:p w14:paraId="1A62DF5E" w14:textId="07EE4824" w:rsidR="00196A78" w:rsidRPr="00E75470" w:rsidRDefault="00196A78" w:rsidP="00E75470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A futura contratada assumirá inteira responsabilidade pela efetiva e</w:t>
      </w:r>
      <w:r w:rsidR="00E67ACC">
        <w:rPr>
          <w:rFonts w:asciiTheme="majorHAnsi" w:hAnsiTheme="majorHAnsi" w:cstheme="majorHAnsi"/>
          <w:sz w:val="24"/>
          <w:szCs w:val="24"/>
        </w:rPr>
        <w:t>xecução</w:t>
      </w:r>
      <w:r w:rsidRPr="00E75470">
        <w:rPr>
          <w:rFonts w:asciiTheme="majorHAnsi" w:hAnsiTheme="majorHAnsi" w:cstheme="majorHAnsi"/>
          <w:sz w:val="24"/>
          <w:szCs w:val="24"/>
        </w:rPr>
        <w:t xml:space="preserve"> do objeto licitado e efetuá-la de acordo com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 xml:space="preserve">as especificações e instruções deste Instrumento, seus anexos e </w:t>
      </w:r>
      <w:r w:rsidR="00246919">
        <w:rPr>
          <w:rFonts w:asciiTheme="majorHAnsi" w:hAnsiTheme="majorHAnsi" w:cstheme="majorHAnsi"/>
          <w:sz w:val="24"/>
          <w:szCs w:val="24"/>
        </w:rPr>
        <w:t>nota de empenho</w:t>
      </w:r>
      <w:r w:rsidRPr="00E75470">
        <w:rPr>
          <w:rFonts w:asciiTheme="majorHAnsi" w:hAnsiTheme="majorHAnsi" w:cstheme="majorHAnsi"/>
          <w:sz w:val="24"/>
          <w:szCs w:val="24"/>
        </w:rPr>
        <w:t>, sendo que o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transporte</w:t>
      </w:r>
      <w:r w:rsidRPr="00E75470">
        <w:rPr>
          <w:rFonts w:asciiTheme="majorHAnsi" w:hAnsiTheme="majorHAnsi" w:cstheme="majorHAnsi"/>
          <w:spacing w:val="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até</w:t>
      </w:r>
      <w:r w:rsidRPr="00E75470">
        <w:rPr>
          <w:rFonts w:asciiTheme="majorHAnsi" w:hAnsiTheme="majorHAnsi" w:cstheme="majorHAnsi"/>
          <w:spacing w:val="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</w:t>
      </w:r>
      <w:r w:rsidRPr="00E75470">
        <w:rPr>
          <w:rFonts w:asciiTheme="majorHAnsi" w:hAnsiTheme="majorHAnsi" w:cstheme="majorHAnsi"/>
          <w:spacing w:val="5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local</w:t>
      </w:r>
      <w:r w:rsidRPr="00E75470">
        <w:rPr>
          <w:rFonts w:asciiTheme="majorHAnsi" w:hAnsiTheme="majorHAnsi" w:cstheme="majorHAnsi"/>
          <w:spacing w:val="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</w:t>
      </w:r>
      <w:r w:rsidRPr="00E75470">
        <w:rPr>
          <w:rFonts w:asciiTheme="majorHAnsi" w:hAnsiTheme="majorHAnsi" w:cstheme="majorHAnsi"/>
          <w:spacing w:val="3"/>
          <w:sz w:val="24"/>
          <w:szCs w:val="24"/>
        </w:rPr>
        <w:t xml:space="preserve"> </w:t>
      </w:r>
      <w:r w:rsidR="00246919">
        <w:rPr>
          <w:rFonts w:asciiTheme="majorHAnsi" w:hAnsiTheme="majorHAnsi" w:cstheme="majorHAnsi"/>
          <w:sz w:val="24"/>
          <w:szCs w:val="24"/>
        </w:rPr>
        <w:t>prestação dos serviços</w:t>
      </w:r>
      <w:r w:rsidRPr="00E75470">
        <w:rPr>
          <w:rFonts w:asciiTheme="majorHAnsi" w:hAnsiTheme="majorHAnsi" w:cstheme="majorHAnsi"/>
          <w:spacing w:val="5"/>
          <w:sz w:val="24"/>
          <w:szCs w:val="24"/>
        </w:rPr>
        <w:t xml:space="preserve"> </w:t>
      </w:r>
      <w:r w:rsidR="00E67ACC">
        <w:rPr>
          <w:rFonts w:asciiTheme="majorHAnsi" w:hAnsiTheme="majorHAnsi" w:cstheme="majorHAnsi"/>
          <w:sz w:val="24"/>
          <w:szCs w:val="24"/>
        </w:rPr>
        <w:t>será de responsabilidade do prestador</w:t>
      </w:r>
      <w:r w:rsidR="00DB3AA6">
        <w:rPr>
          <w:rFonts w:asciiTheme="majorHAnsi" w:hAnsiTheme="majorHAnsi" w:cstheme="majorHAnsi"/>
          <w:sz w:val="24"/>
          <w:szCs w:val="24"/>
        </w:rPr>
        <w:t>;</w:t>
      </w:r>
    </w:p>
    <w:p w14:paraId="5E1FE520" w14:textId="6E1ACF51" w:rsidR="00196A78" w:rsidRPr="00E75470" w:rsidRDefault="00196A78" w:rsidP="00E75470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lastRenderedPageBreak/>
        <w:t xml:space="preserve">A contratante comunicará </w:t>
      </w:r>
      <w:r w:rsidRPr="00E75470">
        <w:rPr>
          <w:rFonts w:asciiTheme="majorHAnsi" w:hAnsiTheme="majorHAnsi" w:cstheme="majorHAnsi"/>
          <w:sz w:val="24"/>
          <w:szCs w:val="24"/>
        </w:rPr>
        <w:t xml:space="preserve">a contratada, por escrito, sobre informações de falhas ou irregularidades no </w:t>
      </w:r>
      <w:r w:rsidR="00E67ACC">
        <w:rPr>
          <w:rFonts w:asciiTheme="majorHAnsi" w:hAnsiTheme="majorHAnsi" w:cstheme="majorHAnsi"/>
          <w:sz w:val="24"/>
          <w:szCs w:val="24"/>
        </w:rPr>
        <w:t>serviço prestado</w:t>
      </w:r>
      <w:r w:rsidRPr="00E75470">
        <w:rPr>
          <w:rFonts w:asciiTheme="majorHAnsi" w:hAnsiTheme="majorHAnsi" w:cstheme="majorHAnsi"/>
          <w:sz w:val="24"/>
          <w:szCs w:val="24"/>
        </w:rPr>
        <w:t xml:space="preserve">, assim que verificar a desconformidade, para que o mesmo </w:t>
      </w:r>
      <w:r w:rsidR="00DB3AA6">
        <w:rPr>
          <w:rFonts w:asciiTheme="majorHAnsi" w:hAnsiTheme="majorHAnsi" w:cstheme="majorHAnsi"/>
          <w:sz w:val="24"/>
          <w:szCs w:val="24"/>
        </w:rPr>
        <w:t>esteja ciente do ocorrido e dos trâmites subsequentes</w:t>
      </w:r>
      <w:r w:rsidR="00CC2126">
        <w:rPr>
          <w:rFonts w:asciiTheme="majorHAnsi" w:hAnsiTheme="majorHAnsi" w:cstheme="majorHAnsi"/>
          <w:sz w:val="24"/>
          <w:szCs w:val="24"/>
        </w:rPr>
        <w:t>;</w:t>
      </w:r>
    </w:p>
    <w:p w14:paraId="7F8B40D9" w14:textId="5C32FD6D" w:rsidR="00A34F1F" w:rsidRPr="006854FB" w:rsidRDefault="00196A78" w:rsidP="00E75470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Cabe a contratante acompanhar </w:t>
      </w:r>
      <w:r w:rsidR="00E67ACC">
        <w:rPr>
          <w:rFonts w:asciiTheme="majorHAnsi" w:hAnsiTheme="majorHAnsi" w:cstheme="majorHAnsi"/>
          <w:sz w:val="24"/>
          <w:szCs w:val="24"/>
        </w:rPr>
        <w:t xml:space="preserve">a prestação dos serviços </w:t>
      </w:r>
      <w:r w:rsidRPr="00E75470">
        <w:rPr>
          <w:rFonts w:asciiTheme="majorHAnsi" w:hAnsiTheme="majorHAnsi" w:cstheme="majorHAnsi"/>
          <w:sz w:val="24"/>
          <w:szCs w:val="24"/>
        </w:rPr>
        <w:t>e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cumprimento</w:t>
      </w:r>
      <w:r w:rsidRPr="00E75470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das</w:t>
      </w:r>
      <w:r w:rsidRPr="00E75470">
        <w:rPr>
          <w:rFonts w:asciiTheme="majorHAnsi" w:hAnsiTheme="majorHAnsi" w:cstheme="majorHAnsi"/>
          <w:spacing w:val="5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obrigações</w:t>
      </w:r>
      <w:r w:rsidR="00A34F1F" w:rsidRPr="00E75470">
        <w:rPr>
          <w:rFonts w:asciiTheme="majorHAnsi" w:hAnsiTheme="majorHAnsi" w:cstheme="majorHAnsi"/>
          <w:sz w:val="24"/>
          <w:szCs w:val="24"/>
        </w:rPr>
        <w:t xml:space="preserve">. </w:t>
      </w:r>
      <w:r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="00A34F1F" w:rsidRPr="00E75470">
        <w:rPr>
          <w:rFonts w:asciiTheme="majorHAnsi" w:hAnsiTheme="majorHAnsi" w:cstheme="majorHAnsi"/>
          <w:sz w:val="24"/>
          <w:szCs w:val="24"/>
        </w:rPr>
        <w:t xml:space="preserve">Os pagamentos serão realizados </w:t>
      </w:r>
      <w:r w:rsidR="007A1522">
        <w:rPr>
          <w:rFonts w:asciiTheme="majorHAnsi" w:hAnsiTheme="majorHAnsi" w:cstheme="majorHAnsi"/>
          <w:sz w:val="24"/>
          <w:szCs w:val="24"/>
        </w:rPr>
        <w:t xml:space="preserve">mediante solicitação por escrito do fiscal responsável indicado pelo município, </w:t>
      </w:r>
      <w:r w:rsidR="00A34F1F" w:rsidRPr="00E75470">
        <w:rPr>
          <w:rFonts w:asciiTheme="majorHAnsi" w:hAnsiTheme="majorHAnsi" w:cstheme="majorHAnsi"/>
          <w:sz w:val="24"/>
          <w:szCs w:val="24"/>
        </w:rPr>
        <w:t>em até 10 dias após</w:t>
      </w:r>
      <w:r w:rsidR="007A1522">
        <w:rPr>
          <w:rFonts w:asciiTheme="majorHAnsi" w:hAnsiTheme="majorHAnsi" w:cstheme="majorHAnsi"/>
          <w:sz w:val="24"/>
          <w:szCs w:val="24"/>
        </w:rPr>
        <w:t xml:space="preserve"> a </w:t>
      </w:r>
      <w:r w:rsidR="00A34F1F" w:rsidRPr="00E75470">
        <w:rPr>
          <w:rFonts w:asciiTheme="majorHAnsi" w:hAnsiTheme="majorHAnsi" w:cstheme="majorHAnsi"/>
          <w:sz w:val="24"/>
          <w:szCs w:val="24"/>
        </w:rPr>
        <w:t>emissão de Nota Fiscal da empresa para o pedido referido, no valor da Nota de Empenho</w:t>
      </w:r>
      <w:r w:rsidR="00CC2126">
        <w:rPr>
          <w:rFonts w:asciiTheme="majorHAnsi" w:hAnsiTheme="majorHAnsi" w:cstheme="majorHAnsi"/>
          <w:sz w:val="24"/>
          <w:szCs w:val="24"/>
        </w:rPr>
        <w:t>;</w:t>
      </w:r>
      <w:r w:rsidR="00A34F1F" w:rsidRPr="00E7547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E2F98BF" w14:textId="3B03100B" w:rsidR="00196A78" w:rsidRPr="00E75470" w:rsidRDefault="00196A78" w:rsidP="00CC2126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A futura contratada irá </w:t>
      </w:r>
      <w:r w:rsidRPr="00E75470">
        <w:rPr>
          <w:rFonts w:asciiTheme="majorHAnsi" w:hAnsiTheme="majorHAnsi" w:cstheme="majorHAnsi"/>
          <w:sz w:val="24"/>
          <w:szCs w:val="24"/>
        </w:rPr>
        <w:t>responder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por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danos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materiais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ou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físicos,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causados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por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seus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empregados,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diretamente ao Município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ou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 terceiros, decorrente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sua culpa ou</w:t>
      </w:r>
      <w:r w:rsidRPr="00E75470">
        <w:rPr>
          <w:rFonts w:asciiTheme="majorHAnsi" w:hAnsiTheme="majorHAnsi" w:cstheme="majorHAnsi"/>
          <w:spacing w:val="9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dolo.</w:t>
      </w:r>
    </w:p>
    <w:bookmarkEnd w:id="9"/>
    <w:bookmarkEnd w:id="10"/>
    <w:p w14:paraId="5068DA44" w14:textId="069A10ED" w:rsidR="00CC2126" w:rsidRPr="00CC2126" w:rsidRDefault="00CC2126" w:rsidP="00CC2126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  <w:r w:rsidRPr="00CC2126">
        <w:rPr>
          <w:rFonts w:asciiTheme="majorHAnsi" w:hAnsiTheme="majorHAnsi" w:cstheme="majorHAnsi"/>
          <w:sz w:val="24"/>
          <w:szCs w:val="24"/>
        </w:rPr>
        <w:t>Os mesários fornecidos pela contratada deverão possuir conhecimento técnico para manuseio e operacionalização de painel eletrônico</w:t>
      </w:r>
      <w:r w:rsidR="00112B93">
        <w:rPr>
          <w:rFonts w:asciiTheme="majorHAnsi" w:hAnsiTheme="majorHAnsi" w:cstheme="majorHAnsi"/>
          <w:sz w:val="24"/>
          <w:szCs w:val="24"/>
        </w:rPr>
        <w:t>. Na ausência do mesmo, os árbitros deverão fornecer placares móveis (placas), para o bom andamento das partidas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618A314D" w14:textId="43EA92F8" w:rsidR="00CC2126" w:rsidRPr="009F2932" w:rsidRDefault="00CC2126" w:rsidP="00CC2126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  <w:r w:rsidRPr="00CC2126">
        <w:rPr>
          <w:rFonts w:asciiTheme="majorHAnsi" w:hAnsiTheme="majorHAnsi" w:cstheme="majorHAnsi"/>
          <w:sz w:val="24"/>
          <w:szCs w:val="24"/>
        </w:rPr>
        <w:t xml:space="preserve">Os árbitros que tiverem atuações consideradas tecnicamente insuficientes, causando transtornos ao campeonato, deverão ser substituídos e afastados do rol de profissionais que apitam o campeonato, cujo pedido será comunicado por escrito à contratada, pelo </w:t>
      </w:r>
      <w:r w:rsidRPr="009F2932">
        <w:rPr>
          <w:rFonts w:asciiTheme="majorHAnsi" w:hAnsiTheme="majorHAnsi" w:cstheme="majorHAnsi"/>
          <w:sz w:val="24"/>
          <w:szCs w:val="24"/>
        </w:rPr>
        <w:t>fiscal do contrato;</w:t>
      </w:r>
    </w:p>
    <w:p w14:paraId="3F83A969" w14:textId="6DE28361" w:rsidR="00CC2126" w:rsidRPr="009F2932" w:rsidRDefault="00CC2126" w:rsidP="00CC2126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9F2932">
        <w:rPr>
          <w:rFonts w:asciiTheme="majorHAnsi" w:hAnsiTheme="majorHAnsi" w:cstheme="majorHAnsi"/>
          <w:sz w:val="24"/>
          <w:szCs w:val="24"/>
        </w:rPr>
        <w:t>A futura contratada deverá apresentar uma declaração individual e assinada de seus árbitros, confirmando a prestação de serviço para a licitante ou outro documento que comprove o vínculo</w:t>
      </w:r>
      <w:r w:rsidR="009F2932" w:rsidRPr="009F2932">
        <w:rPr>
          <w:rFonts w:asciiTheme="majorHAnsi" w:hAnsiTheme="majorHAnsi" w:cstheme="majorHAnsi"/>
          <w:sz w:val="24"/>
          <w:szCs w:val="24"/>
        </w:rPr>
        <w:t xml:space="preserve"> com estes profissionais, sendo no mínimo 10 com curso e 20 sem curso</w:t>
      </w:r>
      <w:r w:rsidRPr="009F2932">
        <w:rPr>
          <w:rFonts w:asciiTheme="majorHAnsi" w:hAnsiTheme="majorHAnsi" w:cstheme="majorHAnsi"/>
          <w:sz w:val="24"/>
          <w:szCs w:val="24"/>
        </w:rPr>
        <w:t>;</w:t>
      </w:r>
    </w:p>
    <w:p w14:paraId="69B9EB5C" w14:textId="48682D9F" w:rsidR="00112B93" w:rsidRPr="00112B93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No caso de cancelamento da rodada ou partida em andamento, por decorrência de intempérie climática, falta de luz natural ou artificial, ou outro fato relevante que a Prefeitura Municipal de Sinimbu julgar pertinente, será marcada nova data para continuação da mesma, levando-se em conta o que dispuser o texto do regulamento em vigência da modalidade em questão que for prejudicada pelo fato ou o que a Organização, diga-se Prefeitura Municipal de Sinimbu</w:t>
      </w:r>
      <w:r w:rsidR="0013612E">
        <w:rPr>
          <w:rFonts w:asciiTheme="majorHAnsi" w:hAnsiTheme="majorHAnsi" w:cstheme="majorHAnsi"/>
          <w:sz w:val="24"/>
          <w:szCs w:val="24"/>
        </w:rPr>
        <w:t>,</w:t>
      </w:r>
      <w:r w:rsidRPr="00112B93">
        <w:rPr>
          <w:rFonts w:asciiTheme="majorHAnsi" w:hAnsiTheme="majorHAnsi" w:cstheme="majorHAnsi"/>
          <w:sz w:val="24"/>
          <w:szCs w:val="24"/>
        </w:rPr>
        <w:t xml:space="preserve"> decidir. Caso ocorra tal fato, a futura CONTRATADA não receberá valor extra para dar continuidade aos jogos.</w:t>
      </w:r>
    </w:p>
    <w:p w14:paraId="1C87064F" w14:textId="77777777" w:rsidR="00112B93" w:rsidRPr="00112B93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A Prefeitura Municipal será responsável pela compra de materiais para a manutenção do local dos jogos.</w:t>
      </w:r>
    </w:p>
    <w:p w14:paraId="0309CF08" w14:textId="4242F745" w:rsidR="00112B93" w:rsidRPr="00112B93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 xml:space="preserve"> Nas fases eliminatórias (</w:t>
      </w:r>
      <w:proofErr w:type="spellStart"/>
      <w:r w:rsidRPr="00112B93">
        <w:rPr>
          <w:rFonts w:asciiTheme="majorHAnsi" w:hAnsiTheme="majorHAnsi" w:cstheme="majorHAnsi"/>
          <w:sz w:val="24"/>
          <w:szCs w:val="24"/>
        </w:rPr>
        <w:t>mata-mata</w:t>
      </w:r>
      <w:proofErr w:type="spellEnd"/>
      <w:r w:rsidRPr="00112B93">
        <w:rPr>
          <w:rFonts w:asciiTheme="majorHAnsi" w:hAnsiTheme="majorHAnsi" w:cstheme="majorHAnsi"/>
          <w:sz w:val="24"/>
          <w:szCs w:val="24"/>
        </w:rPr>
        <w:t>) de cada um dos campeonatos que preverem prorrogação no seu regulamento específico, em consequência do empate em gols ou sem gols entre as equipes, a arbitragem não receberá nenhum pagamento a mais do valor estimado para o jogo principal. Caso o regulamento específico preve</w:t>
      </w:r>
      <w:r w:rsidR="0013612E">
        <w:rPr>
          <w:rFonts w:asciiTheme="majorHAnsi" w:hAnsiTheme="majorHAnsi" w:cstheme="majorHAnsi"/>
          <w:sz w:val="24"/>
          <w:szCs w:val="24"/>
        </w:rPr>
        <w:t>ja</w:t>
      </w:r>
      <w:r w:rsidRPr="00112B93">
        <w:rPr>
          <w:rFonts w:asciiTheme="majorHAnsi" w:hAnsiTheme="majorHAnsi" w:cstheme="majorHAnsi"/>
          <w:sz w:val="24"/>
          <w:szCs w:val="24"/>
        </w:rPr>
        <w:t xml:space="preserve"> ainda a cobrança de penalidades máximas decorrentes do empate na prorrogação da partida em questão, este valor também não sofrerá alteração </w:t>
      </w:r>
      <w:r w:rsidR="0013612E">
        <w:rPr>
          <w:rFonts w:asciiTheme="majorHAnsi" w:hAnsiTheme="majorHAnsi" w:cstheme="majorHAnsi"/>
          <w:sz w:val="24"/>
          <w:szCs w:val="24"/>
        </w:rPr>
        <w:t>n</w:t>
      </w:r>
      <w:r w:rsidRPr="00112B93">
        <w:rPr>
          <w:rFonts w:asciiTheme="majorHAnsi" w:hAnsiTheme="majorHAnsi" w:cstheme="majorHAnsi"/>
          <w:sz w:val="24"/>
          <w:szCs w:val="24"/>
        </w:rPr>
        <w:t xml:space="preserve">o </w:t>
      </w:r>
      <w:r w:rsidR="0013612E">
        <w:rPr>
          <w:rFonts w:asciiTheme="majorHAnsi" w:hAnsiTheme="majorHAnsi" w:cstheme="majorHAnsi"/>
          <w:sz w:val="24"/>
          <w:szCs w:val="24"/>
        </w:rPr>
        <w:t xml:space="preserve">preço </w:t>
      </w:r>
      <w:r w:rsidRPr="00112B93">
        <w:rPr>
          <w:rFonts w:asciiTheme="majorHAnsi" w:hAnsiTheme="majorHAnsi" w:cstheme="majorHAnsi"/>
          <w:sz w:val="24"/>
          <w:szCs w:val="24"/>
        </w:rPr>
        <w:t>estimado para o jogo.</w:t>
      </w:r>
    </w:p>
    <w:p w14:paraId="2A582094" w14:textId="77777777" w:rsidR="00112B93" w:rsidRPr="00112B93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O transporte dos árbitros, eventual alimentação e materiais de utilização específica da arbitragem, tais como cronômetros, placas de mesa, placas de substituição, entre outros serão de responsabilidade da futura CONTRATADA.</w:t>
      </w:r>
    </w:p>
    <w:p w14:paraId="5443A153" w14:textId="77777777" w:rsidR="00112B93" w:rsidRPr="009F2932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 xml:space="preserve">O cronograma contendo as atividades será disponibilizado com 10 (dez) dias de antecedência de cada evento no local designado na Ordem de Fornecimento ou </w:t>
      </w:r>
      <w:r w:rsidRPr="009F2932">
        <w:rPr>
          <w:rFonts w:asciiTheme="majorHAnsi" w:hAnsiTheme="majorHAnsi" w:cstheme="majorHAnsi"/>
          <w:sz w:val="24"/>
          <w:szCs w:val="24"/>
        </w:rPr>
        <w:t>instrumento equivalente.</w:t>
      </w:r>
    </w:p>
    <w:p w14:paraId="4190D647" w14:textId="77777777" w:rsidR="00112B93" w:rsidRPr="009F2932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9F2932">
        <w:rPr>
          <w:rFonts w:asciiTheme="majorHAnsi" w:hAnsiTheme="majorHAnsi" w:cstheme="majorHAnsi"/>
          <w:sz w:val="24"/>
          <w:szCs w:val="24"/>
        </w:rPr>
        <w:t>Os árbitros deverão se apresentar nos eventos (jogos) com uniforme padrão adequado, conforme regem as regras de cada modalidade. Nos jogos de decisões (mata- mata), a equipe de árbitros deverá contar com equipamentos que facilitem a comunicação entre os árbitros (fones, microfones e transmissores).</w:t>
      </w:r>
    </w:p>
    <w:p w14:paraId="6C79358F" w14:textId="2F73EAB3" w:rsidR="00112B93" w:rsidRPr="009F2932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9F2932">
        <w:rPr>
          <w:rFonts w:asciiTheme="majorHAnsi" w:hAnsiTheme="majorHAnsi" w:cstheme="majorHAnsi"/>
          <w:sz w:val="24"/>
          <w:szCs w:val="24"/>
        </w:rPr>
        <w:t xml:space="preserve">A futura CONTRATADA deverá elaborar </w:t>
      </w:r>
      <w:r w:rsidR="009F2932" w:rsidRPr="009F2932">
        <w:rPr>
          <w:rFonts w:asciiTheme="majorHAnsi" w:hAnsiTheme="majorHAnsi" w:cstheme="majorHAnsi"/>
          <w:sz w:val="24"/>
          <w:szCs w:val="24"/>
        </w:rPr>
        <w:t xml:space="preserve">escala de profissionais </w:t>
      </w:r>
      <w:r w:rsidRPr="009F2932">
        <w:rPr>
          <w:rFonts w:asciiTheme="majorHAnsi" w:hAnsiTheme="majorHAnsi" w:cstheme="majorHAnsi"/>
          <w:sz w:val="24"/>
          <w:szCs w:val="24"/>
        </w:rPr>
        <w:t>que evite a repetição de árbitros em jogos da mesma equipe</w:t>
      </w:r>
      <w:r w:rsidR="009F2932" w:rsidRPr="009F2932">
        <w:rPr>
          <w:rFonts w:asciiTheme="majorHAnsi" w:hAnsiTheme="majorHAnsi" w:cstheme="majorHAnsi"/>
          <w:sz w:val="24"/>
          <w:szCs w:val="24"/>
        </w:rPr>
        <w:t xml:space="preserve"> em rodadas sequenciais</w:t>
      </w:r>
      <w:r w:rsidRPr="009F2932">
        <w:rPr>
          <w:rFonts w:asciiTheme="majorHAnsi" w:hAnsiTheme="majorHAnsi" w:cstheme="majorHAnsi"/>
          <w:sz w:val="24"/>
          <w:szCs w:val="24"/>
        </w:rPr>
        <w:t>.</w:t>
      </w:r>
    </w:p>
    <w:p w14:paraId="0108B201" w14:textId="77777777" w:rsidR="00112B93" w:rsidRPr="00112B93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lastRenderedPageBreak/>
        <w:t>Uma vez confirmada a realização dos jogos do campeonato, assim como a presença das equipes e dos responsáveis pela arbitragem naquela rodada, será inaceitável a ausência dos árbitros da partida. Também não serão permitidos atrasos, uma vez que definido o horário da partida a arbitragem deverá estar em quadra, pronta para a realização do jogo, com dez (10) minutos de antecedência para o início do jogo.</w:t>
      </w:r>
    </w:p>
    <w:p w14:paraId="45A17800" w14:textId="77777777" w:rsidR="00112B93" w:rsidRPr="00112B93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O preenchimento das súmulas deve ser realizado de acordo com o regulamento do campeonato, em letra legível e sem rasuras.</w:t>
      </w:r>
    </w:p>
    <w:p w14:paraId="5E857536" w14:textId="6DFFF105" w:rsidR="00112B93" w:rsidRPr="00DE33AD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 xml:space="preserve"> </w:t>
      </w:r>
      <w:r w:rsidRPr="00DE33AD">
        <w:rPr>
          <w:rFonts w:asciiTheme="majorHAnsi" w:hAnsiTheme="majorHAnsi" w:cstheme="majorHAnsi"/>
          <w:sz w:val="24"/>
          <w:szCs w:val="24"/>
        </w:rPr>
        <w:t xml:space="preserve">A organização do campeonato disponibilizará a </w:t>
      </w:r>
      <w:r w:rsidR="009F2932" w:rsidRPr="00DE33AD">
        <w:rPr>
          <w:rFonts w:asciiTheme="majorHAnsi" w:hAnsiTheme="majorHAnsi" w:cstheme="majorHAnsi"/>
          <w:sz w:val="24"/>
          <w:szCs w:val="24"/>
        </w:rPr>
        <w:t>CONTRATADA</w:t>
      </w:r>
      <w:r w:rsidRPr="00DE33AD">
        <w:rPr>
          <w:rFonts w:asciiTheme="majorHAnsi" w:hAnsiTheme="majorHAnsi" w:cstheme="majorHAnsi"/>
          <w:sz w:val="24"/>
          <w:szCs w:val="24"/>
        </w:rPr>
        <w:t xml:space="preserve"> uma cópia do regulamento do mesmo</w:t>
      </w:r>
      <w:r w:rsidR="009F2932" w:rsidRPr="00DE33AD">
        <w:rPr>
          <w:rFonts w:asciiTheme="majorHAnsi" w:hAnsiTheme="majorHAnsi" w:cstheme="majorHAnsi"/>
          <w:sz w:val="24"/>
          <w:szCs w:val="24"/>
        </w:rPr>
        <w:t>, juntamente com a tabela de jogos</w:t>
      </w:r>
      <w:r w:rsidRPr="00DE33AD">
        <w:rPr>
          <w:rFonts w:asciiTheme="majorHAnsi" w:hAnsiTheme="majorHAnsi" w:cstheme="majorHAnsi"/>
          <w:sz w:val="24"/>
          <w:szCs w:val="24"/>
        </w:rPr>
        <w:t xml:space="preserve">, para que seja </w:t>
      </w:r>
      <w:r w:rsidR="009F2932" w:rsidRPr="00DE33AD">
        <w:rPr>
          <w:rFonts w:asciiTheme="majorHAnsi" w:hAnsiTheme="majorHAnsi" w:cstheme="majorHAnsi"/>
          <w:sz w:val="24"/>
          <w:szCs w:val="24"/>
        </w:rPr>
        <w:t xml:space="preserve">disponibilizado e de </w:t>
      </w:r>
      <w:r w:rsidRPr="00DE33AD">
        <w:rPr>
          <w:rFonts w:asciiTheme="majorHAnsi" w:hAnsiTheme="majorHAnsi" w:cstheme="majorHAnsi"/>
          <w:sz w:val="24"/>
          <w:szCs w:val="24"/>
        </w:rPr>
        <w:t>conhecimento de todos os componentes da arbitragem.</w:t>
      </w:r>
    </w:p>
    <w:p w14:paraId="40EE7C6C" w14:textId="77777777" w:rsidR="00112B93" w:rsidRPr="00DE33AD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DE33AD">
        <w:rPr>
          <w:rFonts w:asciiTheme="majorHAnsi" w:hAnsiTheme="majorHAnsi" w:cstheme="majorHAnsi"/>
          <w:sz w:val="24"/>
          <w:szCs w:val="24"/>
        </w:rPr>
        <w:t>Os jogos poderão ser realizados de 2ª a 6ª feira, aos sábados, domingos e feriados das 08h00min às 0h00min.</w:t>
      </w:r>
    </w:p>
    <w:p w14:paraId="40DFF1A9" w14:textId="77777777" w:rsidR="00112B93" w:rsidRPr="00DE33AD" w:rsidRDefault="00112B93" w:rsidP="00112B93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DE33AD">
        <w:rPr>
          <w:rFonts w:asciiTheme="majorHAnsi" w:hAnsiTheme="majorHAnsi" w:cstheme="majorHAnsi"/>
          <w:sz w:val="24"/>
          <w:szCs w:val="24"/>
        </w:rPr>
        <w:t xml:space="preserve"> O cancelamento de uma rodada ou jogo dar-se-á até duas (02) horas antes do início previsto para tal, conforme cronograma de atividades entregue ao responsável da futura CONTRATADA.</w:t>
      </w:r>
    </w:p>
    <w:p w14:paraId="333EAD0D" w14:textId="77777777" w:rsidR="00EC656E" w:rsidRPr="00DE33AD" w:rsidRDefault="00112B93" w:rsidP="00EC656E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DE33AD">
        <w:rPr>
          <w:rFonts w:asciiTheme="majorHAnsi" w:hAnsiTheme="majorHAnsi" w:cstheme="majorHAnsi"/>
          <w:sz w:val="24"/>
          <w:szCs w:val="24"/>
        </w:rPr>
        <w:t>A responsável para o cancelamento da rodada ou jogo será a Prefeitura Municipal de Sinimbu através da Secretaria Municipal de Educação, Cultura e Turismo através de nota oficial divulgada pela imprensa local falada (rádio) e por meio de contato telefônico com o responsável pela escala da arbitragem da futura CONTRATADA da modalidade em questão.</w:t>
      </w:r>
    </w:p>
    <w:p w14:paraId="427CA698" w14:textId="5656F8F6" w:rsidR="00CC2126" w:rsidRPr="00DE33AD" w:rsidRDefault="005B444C" w:rsidP="00EC656E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DE33AD">
        <w:rPr>
          <w:rFonts w:asciiTheme="majorHAnsi" w:hAnsiTheme="majorHAnsi" w:cstheme="majorHAnsi"/>
          <w:sz w:val="24"/>
          <w:szCs w:val="24"/>
        </w:rPr>
        <w:t>A</w:t>
      </w:r>
      <w:r w:rsidR="00112B93" w:rsidRPr="00DE33AD">
        <w:rPr>
          <w:rFonts w:asciiTheme="majorHAnsi" w:hAnsiTheme="majorHAnsi" w:cstheme="majorHAnsi"/>
          <w:sz w:val="24"/>
          <w:szCs w:val="24"/>
        </w:rPr>
        <w:t xml:space="preserve"> arbitragem fica responsável pela conferência </w:t>
      </w:r>
      <w:proofErr w:type="gramStart"/>
      <w:r w:rsidR="009F2932" w:rsidRPr="00DE33AD">
        <w:rPr>
          <w:rFonts w:asciiTheme="majorHAnsi" w:hAnsiTheme="majorHAnsi" w:cstheme="majorHAnsi"/>
          <w:sz w:val="24"/>
          <w:szCs w:val="24"/>
        </w:rPr>
        <w:t xml:space="preserve">dos </w:t>
      </w:r>
      <w:r w:rsidR="00112B93" w:rsidRPr="00DE33AD">
        <w:rPr>
          <w:rFonts w:asciiTheme="majorHAnsi" w:hAnsiTheme="majorHAnsi" w:cstheme="majorHAnsi"/>
          <w:sz w:val="24"/>
          <w:szCs w:val="24"/>
        </w:rPr>
        <w:t xml:space="preserve"> documentos</w:t>
      </w:r>
      <w:proofErr w:type="gramEnd"/>
      <w:r w:rsidR="00112B93" w:rsidRPr="00DE33AD">
        <w:rPr>
          <w:rFonts w:asciiTheme="majorHAnsi" w:hAnsiTheme="majorHAnsi" w:cstheme="majorHAnsi"/>
          <w:sz w:val="24"/>
          <w:szCs w:val="24"/>
        </w:rPr>
        <w:t xml:space="preserve"> dos times </w:t>
      </w:r>
      <w:r w:rsidR="009F2932" w:rsidRPr="00DE33AD">
        <w:rPr>
          <w:rFonts w:asciiTheme="majorHAnsi" w:hAnsiTheme="majorHAnsi" w:cstheme="majorHAnsi"/>
          <w:sz w:val="24"/>
          <w:szCs w:val="24"/>
        </w:rPr>
        <w:t xml:space="preserve">e </w:t>
      </w:r>
      <w:r w:rsidR="00EF61AD" w:rsidRPr="00DE33AD">
        <w:rPr>
          <w:rFonts w:asciiTheme="majorHAnsi" w:hAnsiTheme="majorHAnsi" w:cstheme="majorHAnsi"/>
          <w:sz w:val="24"/>
          <w:szCs w:val="24"/>
        </w:rPr>
        <w:t xml:space="preserve">dos </w:t>
      </w:r>
      <w:r w:rsidR="009F2932" w:rsidRPr="00DE33AD">
        <w:rPr>
          <w:rFonts w:asciiTheme="majorHAnsi" w:hAnsiTheme="majorHAnsi" w:cstheme="majorHAnsi"/>
          <w:sz w:val="24"/>
          <w:szCs w:val="24"/>
        </w:rPr>
        <w:t xml:space="preserve">inscritos </w:t>
      </w:r>
      <w:r w:rsidR="00112B93" w:rsidRPr="00DE33AD">
        <w:rPr>
          <w:rFonts w:asciiTheme="majorHAnsi" w:hAnsiTheme="majorHAnsi" w:cstheme="majorHAnsi"/>
          <w:sz w:val="24"/>
          <w:szCs w:val="24"/>
        </w:rPr>
        <w:t>nas partidas</w:t>
      </w:r>
      <w:r w:rsidR="00112B93" w:rsidRPr="00DE33AD">
        <w:rPr>
          <w:sz w:val="24"/>
          <w:szCs w:val="24"/>
        </w:rPr>
        <w:t>.</w:t>
      </w:r>
      <w:bookmarkEnd w:id="11"/>
    </w:p>
    <w:p w14:paraId="06E39003" w14:textId="77777777" w:rsidR="0036172E" w:rsidRPr="00E75470" w:rsidRDefault="0036172E" w:rsidP="00E75470">
      <w:pPr>
        <w:pStyle w:val="PargrafodaLista"/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04F2808E" w14:textId="6CD69C5C" w:rsidR="00C117BA" w:rsidRPr="00E75470" w:rsidRDefault="00C117BA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75470">
        <w:rPr>
          <w:rFonts w:asciiTheme="majorHAnsi" w:hAnsiTheme="majorHAnsi" w:cstheme="majorHAnsi"/>
          <w:b/>
          <w:bCs/>
          <w:sz w:val="24"/>
          <w:szCs w:val="24"/>
        </w:rPr>
        <w:t>8. JUSTIFICATIVA PARA O PARCELAMENTO OU NÃO DA CONTRATAÇÃO</w:t>
      </w:r>
    </w:p>
    <w:p w14:paraId="15B9E6C8" w14:textId="5E8BA31B" w:rsidR="00385704" w:rsidRPr="00E75470" w:rsidRDefault="00A34F1F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E75470">
        <w:rPr>
          <w:rFonts w:asciiTheme="majorHAnsi" w:hAnsiTheme="majorHAnsi" w:cstheme="majorHAnsi"/>
        </w:rPr>
        <w:t xml:space="preserve">A presente solicitação será </w:t>
      </w:r>
      <w:r w:rsidR="002D3C36">
        <w:rPr>
          <w:rFonts w:asciiTheme="majorHAnsi" w:hAnsiTheme="majorHAnsi" w:cstheme="majorHAnsi"/>
        </w:rPr>
        <w:t xml:space="preserve">de </w:t>
      </w:r>
      <w:r w:rsidR="00AC79D1">
        <w:rPr>
          <w:rFonts w:asciiTheme="majorHAnsi" w:hAnsiTheme="majorHAnsi" w:cstheme="majorHAnsi"/>
        </w:rPr>
        <w:t>Registro de Preços</w:t>
      </w:r>
      <w:r w:rsidRPr="00E75470">
        <w:rPr>
          <w:rFonts w:asciiTheme="majorHAnsi" w:hAnsiTheme="majorHAnsi" w:cstheme="majorHAnsi"/>
        </w:rPr>
        <w:t xml:space="preserve">, tendo seu critério de julgamento por menor valor </w:t>
      </w:r>
      <w:r w:rsidR="005B444C">
        <w:rPr>
          <w:rFonts w:asciiTheme="majorHAnsi" w:hAnsiTheme="majorHAnsi" w:cstheme="majorHAnsi"/>
        </w:rPr>
        <w:t>por lote</w:t>
      </w:r>
      <w:r w:rsidRPr="00E75470">
        <w:rPr>
          <w:rFonts w:asciiTheme="majorHAnsi" w:hAnsiTheme="majorHAnsi" w:cstheme="majorHAnsi"/>
        </w:rPr>
        <w:t>. Optou-se por este modelo baseando-se no princípio da celeridade</w:t>
      </w:r>
      <w:r w:rsidR="00461308">
        <w:rPr>
          <w:rFonts w:asciiTheme="majorHAnsi" w:hAnsiTheme="majorHAnsi" w:cstheme="majorHAnsi"/>
        </w:rPr>
        <w:t xml:space="preserve">, </w:t>
      </w:r>
      <w:r w:rsidRPr="00E75470">
        <w:rPr>
          <w:rFonts w:asciiTheme="majorHAnsi" w:hAnsiTheme="majorHAnsi" w:cstheme="majorHAnsi"/>
        </w:rPr>
        <w:t>padronização</w:t>
      </w:r>
      <w:r w:rsidR="00461308">
        <w:rPr>
          <w:rFonts w:asciiTheme="majorHAnsi" w:hAnsiTheme="majorHAnsi" w:cstheme="majorHAnsi"/>
        </w:rPr>
        <w:t xml:space="preserve"> e economicidade</w:t>
      </w:r>
      <w:r w:rsidRPr="00E75470">
        <w:rPr>
          <w:rFonts w:asciiTheme="majorHAnsi" w:hAnsiTheme="majorHAnsi" w:cstheme="majorHAnsi"/>
        </w:rPr>
        <w:t xml:space="preserve"> dos itens, </w:t>
      </w:r>
      <w:r w:rsidR="001D04D6" w:rsidRPr="00E75470">
        <w:rPr>
          <w:rFonts w:asciiTheme="majorHAnsi" w:hAnsiTheme="majorHAnsi" w:cstheme="majorHAnsi"/>
        </w:rPr>
        <w:t>nos termos dos artigos 6º inciso XLI, 17</w:t>
      </w:r>
      <w:r w:rsidR="001D04D6">
        <w:rPr>
          <w:rFonts w:asciiTheme="majorHAnsi" w:hAnsiTheme="majorHAnsi" w:cstheme="majorHAnsi"/>
        </w:rPr>
        <w:t>º</w:t>
      </w:r>
      <w:r w:rsidR="001D04D6" w:rsidRPr="00E75470">
        <w:rPr>
          <w:rFonts w:asciiTheme="majorHAnsi" w:hAnsiTheme="majorHAnsi" w:cstheme="majorHAnsi"/>
        </w:rPr>
        <w:t xml:space="preserve"> § 2º, 34</w:t>
      </w:r>
      <w:r w:rsidR="001D04D6">
        <w:rPr>
          <w:rFonts w:asciiTheme="majorHAnsi" w:hAnsiTheme="majorHAnsi" w:cstheme="majorHAnsi"/>
        </w:rPr>
        <w:t xml:space="preserve">º, </w:t>
      </w:r>
      <w:r w:rsidR="001D04D6" w:rsidRPr="00E75470">
        <w:rPr>
          <w:rFonts w:asciiTheme="majorHAnsi" w:hAnsiTheme="majorHAnsi" w:cstheme="majorHAnsi"/>
        </w:rPr>
        <w:t>40</w:t>
      </w:r>
      <w:r w:rsidR="001D04D6">
        <w:rPr>
          <w:rFonts w:asciiTheme="majorHAnsi" w:hAnsiTheme="majorHAnsi" w:cstheme="majorHAnsi"/>
        </w:rPr>
        <w:t xml:space="preserve">º e 82º </w:t>
      </w:r>
      <w:r w:rsidR="001D04D6" w:rsidRPr="00E75470">
        <w:rPr>
          <w:rFonts w:asciiTheme="majorHAnsi" w:hAnsiTheme="majorHAnsi" w:cstheme="majorHAnsi"/>
        </w:rPr>
        <w:t xml:space="preserve">§ </w:t>
      </w:r>
      <w:r w:rsidR="001D04D6">
        <w:rPr>
          <w:rFonts w:asciiTheme="majorHAnsi" w:hAnsiTheme="majorHAnsi" w:cstheme="majorHAnsi"/>
        </w:rPr>
        <w:t>1</w:t>
      </w:r>
      <w:r w:rsidR="001D04D6" w:rsidRPr="00E75470">
        <w:rPr>
          <w:rFonts w:asciiTheme="majorHAnsi" w:hAnsiTheme="majorHAnsi" w:cstheme="majorHAnsi"/>
        </w:rPr>
        <w:t>º</w:t>
      </w:r>
      <w:r w:rsidR="001D04D6">
        <w:rPr>
          <w:rFonts w:asciiTheme="majorHAnsi" w:hAnsiTheme="majorHAnsi" w:cstheme="majorHAnsi"/>
        </w:rPr>
        <w:t xml:space="preserve"> </w:t>
      </w:r>
      <w:r w:rsidR="001D04D6" w:rsidRPr="00E75470">
        <w:rPr>
          <w:rFonts w:asciiTheme="majorHAnsi" w:hAnsiTheme="majorHAnsi" w:cstheme="majorHAnsi"/>
        </w:rPr>
        <w:t>todos da Lei Federal nº 14.133/2021</w:t>
      </w:r>
      <w:r w:rsidRPr="00E75470">
        <w:rPr>
          <w:rFonts w:asciiTheme="majorHAnsi" w:hAnsiTheme="majorHAnsi" w:cstheme="majorHAnsi"/>
        </w:rPr>
        <w:t>.</w:t>
      </w:r>
      <w:r w:rsidR="00461308">
        <w:rPr>
          <w:rFonts w:asciiTheme="majorHAnsi" w:hAnsiTheme="majorHAnsi" w:cstheme="majorHAnsi"/>
        </w:rPr>
        <w:t xml:space="preserve"> Cada </w:t>
      </w:r>
      <w:r w:rsidR="005B444C">
        <w:rPr>
          <w:rFonts w:asciiTheme="majorHAnsi" w:hAnsiTheme="majorHAnsi" w:cstheme="majorHAnsi"/>
        </w:rPr>
        <w:t xml:space="preserve">lote </w:t>
      </w:r>
      <w:r w:rsidR="00461308">
        <w:rPr>
          <w:rFonts w:asciiTheme="majorHAnsi" w:hAnsiTheme="majorHAnsi" w:cstheme="majorHAnsi"/>
        </w:rPr>
        <w:t xml:space="preserve">contém </w:t>
      </w:r>
      <w:r w:rsidR="00033966">
        <w:rPr>
          <w:rFonts w:asciiTheme="majorHAnsi" w:hAnsiTheme="majorHAnsi" w:cstheme="majorHAnsi"/>
        </w:rPr>
        <w:t>trabalhos</w:t>
      </w:r>
      <w:r w:rsidR="00461308">
        <w:rPr>
          <w:rFonts w:asciiTheme="majorHAnsi" w:hAnsiTheme="majorHAnsi" w:cstheme="majorHAnsi"/>
        </w:rPr>
        <w:t xml:space="preserve"> de mesma natureza, com a mesma finalidade,</w:t>
      </w:r>
      <w:r w:rsidR="005B444C">
        <w:rPr>
          <w:rFonts w:asciiTheme="majorHAnsi" w:hAnsiTheme="majorHAnsi" w:cstheme="majorHAnsi"/>
        </w:rPr>
        <w:t xml:space="preserve"> com alteração somente no patamar</w:t>
      </w:r>
      <w:r w:rsidR="00FA28AB">
        <w:rPr>
          <w:rFonts w:asciiTheme="majorHAnsi" w:hAnsiTheme="majorHAnsi" w:cstheme="majorHAnsi"/>
        </w:rPr>
        <w:t xml:space="preserve"> e quantitativo</w:t>
      </w:r>
      <w:r w:rsidR="005B444C">
        <w:rPr>
          <w:rFonts w:asciiTheme="majorHAnsi" w:hAnsiTheme="majorHAnsi" w:cstheme="majorHAnsi"/>
        </w:rPr>
        <w:t xml:space="preserve"> exigido,</w:t>
      </w:r>
      <w:r w:rsidR="00461308">
        <w:rPr>
          <w:rFonts w:asciiTheme="majorHAnsi" w:hAnsiTheme="majorHAnsi" w:cstheme="majorHAnsi"/>
        </w:rPr>
        <w:t xml:space="preserve"> tendo em vista os padrões estabelecidos nos descritivos. Desta forma, entende-se que método de</w:t>
      </w:r>
      <w:r w:rsidR="006733C5">
        <w:rPr>
          <w:rFonts w:asciiTheme="majorHAnsi" w:hAnsiTheme="majorHAnsi" w:cstheme="majorHAnsi"/>
        </w:rPr>
        <w:t xml:space="preserve"> aglutinar</w:t>
      </w:r>
      <w:r w:rsidR="00033966">
        <w:rPr>
          <w:rFonts w:asciiTheme="majorHAnsi" w:hAnsiTheme="majorHAnsi" w:cstheme="majorHAnsi"/>
        </w:rPr>
        <w:t xml:space="preserve"> os itens</w:t>
      </w:r>
      <w:r w:rsidR="00461308">
        <w:rPr>
          <w:rFonts w:asciiTheme="majorHAnsi" w:hAnsiTheme="majorHAnsi" w:cstheme="majorHAnsi"/>
        </w:rPr>
        <w:t xml:space="preserve"> por lotes facilitará o contato com o fornecedor, acelerando o processo de fornecimento, além de manter o mesmo padrão dos produtos.</w:t>
      </w:r>
    </w:p>
    <w:p w14:paraId="622EED86" w14:textId="77777777" w:rsidR="00D332C0" w:rsidRPr="00E75470" w:rsidRDefault="00D332C0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</w:p>
    <w:p w14:paraId="1D1856F2" w14:textId="19048594" w:rsidR="004A5831" w:rsidRPr="00E75470" w:rsidRDefault="004A5831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</w:rPr>
      </w:pPr>
      <w:r w:rsidRPr="00E75470">
        <w:rPr>
          <w:rFonts w:asciiTheme="majorHAnsi" w:hAnsiTheme="majorHAnsi" w:cstheme="majorHAnsi"/>
          <w:b/>
          <w:bCs/>
        </w:rPr>
        <w:t xml:space="preserve">9. RESULTADOS PRETENDIDOS </w:t>
      </w:r>
    </w:p>
    <w:p w14:paraId="30B7C107" w14:textId="5F88077F" w:rsidR="00686EA3" w:rsidRPr="00E75470" w:rsidRDefault="00686EA3" w:rsidP="00E75470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 xml:space="preserve">Pretende-se, com o presente processo, assegurar </w:t>
      </w:r>
      <w:r w:rsidRPr="00E75470">
        <w:rPr>
          <w:rFonts w:asciiTheme="majorHAnsi" w:hAnsiTheme="majorHAnsi" w:cstheme="majorHAnsi"/>
          <w:color w:val="000000"/>
          <w:sz w:val="24"/>
          <w:szCs w:val="24"/>
        </w:rPr>
        <w:t xml:space="preserve">a seleção da proposta apta a gerar </w:t>
      </w:r>
      <w:r w:rsidR="00744451" w:rsidRPr="00E75470">
        <w:rPr>
          <w:rFonts w:asciiTheme="majorHAnsi" w:hAnsiTheme="majorHAnsi" w:cstheme="majorHAnsi"/>
          <w:color w:val="000000"/>
          <w:sz w:val="24"/>
          <w:szCs w:val="24"/>
        </w:rPr>
        <w:t>a</w:t>
      </w:r>
      <w:r w:rsidRPr="00E75470">
        <w:rPr>
          <w:rFonts w:asciiTheme="majorHAnsi" w:hAnsiTheme="majorHAnsi" w:cstheme="majorHAnsi"/>
          <w:color w:val="000000"/>
          <w:sz w:val="24"/>
          <w:szCs w:val="24"/>
        </w:rPr>
        <w:t xml:space="preserve"> contratação mais vantajosa para </w:t>
      </w:r>
      <w:r w:rsidR="00832920" w:rsidRPr="00E75470">
        <w:rPr>
          <w:rFonts w:asciiTheme="majorHAnsi" w:hAnsiTheme="majorHAnsi" w:cstheme="majorHAnsi"/>
          <w:color w:val="000000"/>
          <w:sz w:val="24"/>
          <w:szCs w:val="24"/>
        </w:rPr>
        <w:t>o Município</w:t>
      </w:r>
      <w:r w:rsidRPr="00E75470">
        <w:rPr>
          <w:rFonts w:asciiTheme="majorHAnsi" w:hAnsiTheme="majorHAnsi" w:cstheme="majorHAnsi"/>
          <w:color w:val="000000"/>
          <w:sz w:val="24"/>
          <w:szCs w:val="24"/>
        </w:rPr>
        <w:t>.</w:t>
      </w:r>
    </w:p>
    <w:p w14:paraId="3C302DCF" w14:textId="14179DDF" w:rsidR="0074088D" w:rsidRPr="00E75470" w:rsidRDefault="00686EA3" w:rsidP="00E75470">
      <w:pPr>
        <w:jc w:val="both"/>
        <w:rPr>
          <w:rFonts w:asciiTheme="majorHAnsi" w:hAnsiTheme="majorHAnsi" w:cstheme="majorHAnsi"/>
          <w:sz w:val="24"/>
          <w:szCs w:val="24"/>
        </w:rPr>
      </w:pPr>
      <w:r w:rsidRPr="00E75470">
        <w:rPr>
          <w:rFonts w:asciiTheme="majorHAnsi" w:hAnsiTheme="majorHAnsi" w:cstheme="majorHAnsi"/>
          <w:color w:val="000000"/>
          <w:sz w:val="24"/>
          <w:szCs w:val="24"/>
        </w:rPr>
        <w:t xml:space="preserve">Almeja-se, igualmente, assegurar tratamento isonômico entre os licitantes, bem como a justa competição, </w:t>
      </w:r>
      <w:r w:rsidR="00112B93">
        <w:rPr>
          <w:rFonts w:asciiTheme="majorHAnsi" w:hAnsiTheme="majorHAnsi" w:cstheme="majorHAnsi"/>
          <w:color w:val="000000"/>
          <w:sz w:val="24"/>
          <w:szCs w:val="24"/>
        </w:rPr>
        <w:t>a fim de</w:t>
      </w:r>
      <w:r w:rsidRPr="00E75470">
        <w:rPr>
          <w:rFonts w:asciiTheme="majorHAnsi" w:hAnsiTheme="majorHAnsi" w:cstheme="majorHAnsi"/>
          <w:color w:val="000000"/>
          <w:sz w:val="24"/>
          <w:szCs w:val="24"/>
        </w:rPr>
        <w:t xml:space="preserve"> evitar contratação com sobrepreço ou com preço manifestamente inexequível e superfaturamento na execução do contrato.</w:t>
      </w:r>
    </w:p>
    <w:p w14:paraId="74B443E7" w14:textId="28B223AE" w:rsidR="00E55CB8" w:rsidRPr="00E75470" w:rsidRDefault="004A5831" w:rsidP="00E75470">
      <w:pPr>
        <w:jc w:val="both"/>
        <w:rPr>
          <w:rFonts w:asciiTheme="majorHAnsi" w:hAnsiTheme="majorHAnsi" w:cstheme="majorHAnsi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A contratação</w:t>
      </w:r>
      <w:r w:rsidR="00686EA3" w:rsidRPr="00E75470">
        <w:rPr>
          <w:rFonts w:asciiTheme="majorHAnsi" w:hAnsiTheme="majorHAnsi" w:cstheme="majorHAnsi"/>
          <w:sz w:val="24"/>
          <w:szCs w:val="24"/>
        </w:rPr>
        <w:t xml:space="preserve"> decorrente do presente processo</w:t>
      </w:r>
      <w:r w:rsidR="00D54DE5" w:rsidRPr="00E75470">
        <w:rPr>
          <w:rFonts w:asciiTheme="majorHAnsi" w:hAnsiTheme="majorHAnsi" w:cstheme="majorHAnsi"/>
          <w:sz w:val="24"/>
          <w:szCs w:val="24"/>
        </w:rPr>
        <w:t xml:space="preserve"> de </w:t>
      </w:r>
      <w:r w:rsidR="00112B93">
        <w:rPr>
          <w:rFonts w:asciiTheme="majorHAnsi" w:hAnsiTheme="majorHAnsi" w:cstheme="majorHAnsi"/>
          <w:sz w:val="24"/>
          <w:szCs w:val="24"/>
        </w:rPr>
        <w:t>Registro de Preços</w:t>
      </w:r>
      <w:r w:rsidRPr="00E75470">
        <w:rPr>
          <w:rFonts w:asciiTheme="majorHAnsi" w:hAnsiTheme="majorHAnsi" w:cstheme="majorHAnsi"/>
          <w:sz w:val="24"/>
          <w:szCs w:val="24"/>
        </w:rPr>
        <w:t xml:space="preserve"> exigirá da contratada o cumprimento das boas práticas de sustentabilidade, contribuindo para a racionalização e otimização do uso dos recursos, bem como para a redução dos impactos ambientais. </w:t>
      </w:r>
    </w:p>
    <w:p w14:paraId="6C8C1953" w14:textId="77777777" w:rsidR="00D332C0" w:rsidRPr="00E75470" w:rsidRDefault="00D332C0" w:rsidP="00E75470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690B0C0" w14:textId="0C077276" w:rsidR="00F62C01" w:rsidRPr="00E75470" w:rsidRDefault="0020551E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/>
        </w:rPr>
      </w:pPr>
      <w:bookmarkStart w:id="12" w:name="art18§1ii"/>
      <w:bookmarkStart w:id="13" w:name="art18§1iii"/>
      <w:bookmarkStart w:id="14" w:name="art18§1v"/>
      <w:bookmarkStart w:id="15" w:name="art18§1vi"/>
      <w:bookmarkStart w:id="16" w:name="art18§1vii"/>
      <w:bookmarkStart w:id="17" w:name="art18§1viii"/>
      <w:bookmarkStart w:id="18" w:name="art18§1ix"/>
      <w:bookmarkStart w:id="19" w:name="art18§1x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E75470">
        <w:rPr>
          <w:rFonts w:asciiTheme="majorHAnsi" w:hAnsiTheme="majorHAnsi" w:cstheme="majorHAnsi"/>
          <w:b/>
          <w:bCs/>
          <w:color w:val="000000"/>
        </w:rPr>
        <w:t>10</w:t>
      </w:r>
      <w:r w:rsidR="00C4112F" w:rsidRPr="00E75470">
        <w:rPr>
          <w:rFonts w:asciiTheme="majorHAnsi" w:hAnsiTheme="majorHAnsi" w:cstheme="majorHAnsi"/>
          <w:b/>
          <w:bCs/>
          <w:color w:val="000000"/>
        </w:rPr>
        <w:t xml:space="preserve">. </w:t>
      </w:r>
      <w:r w:rsidRPr="00E75470">
        <w:rPr>
          <w:rFonts w:asciiTheme="majorHAnsi" w:hAnsiTheme="majorHAnsi" w:cstheme="majorHAnsi"/>
          <w:b/>
          <w:bCs/>
          <w:color w:val="000000"/>
        </w:rPr>
        <w:t>PROVIDÊNCIAS PRÉVIAS AO CONTRATO</w:t>
      </w:r>
    </w:p>
    <w:p w14:paraId="4A0A03BB" w14:textId="13DBB7A6" w:rsidR="00F50A45" w:rsidRPr="00E75470" w:rsidRDefault="00F50A45" w:rsidP="00033966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</w:rPr>
      </w:pPr>
      <w:bookmarkStart w:id="20" w:name="art18§1xi"/>
      <w:bookmarkEnd w:id="20"/>
      <w:r w:rsidRPr="00E75470">
        <w:rPr>
          <w:rFonts w:asciiTheme="majorHAnsi" w:hAnsiTheme="majorHAnsi" w:cstheme="majorHAnsi"/>
          <w:color w:val="000000"/>
        </w:rPr>
        <w:t>Para a contratação pretendida</w:t>
      </w:r>
      <w:r w:rsidR="00033966">
        <w:rPr>
          <w:rFonts w:asciiTheme="majorHAnsi" w:hAnsiTheme="majorHAnsi" w:cstheme="majorHAnsi"/>
          <w:color w:val="000000"/>
        </w:rPr>
        <w:t xml:space="preserve">, a administração promoverá </w:t>
      </w:r>
      <w:r w:rsidR="00CA68BC">
        <w:rPr>
          <w:rFonts w:asciiTheme="majorHAnsi" w:hAnsiTheme="majorHAnsi" w:cstheme="majorHAnsi"/>
          <w:color w:val="000000"/>
        </w:rPr>
        <w:t xml:space="preserve">indicação </w:t>
      </w:r>
      <w:r w:rsidR="00033966">
        <w:rPr>
          <w:rFonts w:asciiTheme="majorHAnsi" w:hAnsiTheme="majorHAnsi" w:cstheme="majorHAnsi"/>
          <w:color w:val="000000"/>
        </w:rPr>
        <w:t>de fiscal responsável</w:t>
      </w:r>
      <w:r w:rsidR="00CA68BC">
        <w:rPr>
          <w:rFonts w:asciiTheme="majorHAnsi" w:hAnsiTheme="majorHAnsi" w:cstheme="majorHAnsi"/>
          <w:color w:val="000000"/>
        </w:rPr>
        <w:t>, não se vislumbrando outras providências prévias necessárias.</w:t>
      </w:r>
      <w:r w:rsidR="00033966">
        <w:rPr>
          <w:rFonts w:asciiTheme="majorHAnsi" w:hAnsiTheme="majorHAnsi" w:cstheme="majorHAnsi"/>
          <w:color w:val="000000"/>
        </w:rPr>
        <w:t xml:space="preserve"> </w:t>
      </w:r>
    </w:p>
    <w:p w14:paraId="07EB9724" w14:textId="77777777" w:rsidR="00D332C0" w:rsidRPr="00E75470" w:rsidRDefault="00D332C0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/>
        </w:rPr>
      </w:pPr>
    </w:p>
    <w:p w14:paraId="37D98BB2" w14:textId="20DF5B9B" w:rsidR="00F62C01" w:rsidRPr="00E75470" w:rsidRDefault="00F10A7D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/>
        </w:rPr>
      </w:pPr>
      <w:r w:rsidRPr="00E75470">
        <w:rPr>
          <w:rFonts w:asciiTheme="majorHAnsi" w:hAnsiTheme="majorHAnsi" w:cstheme="majorHAnsi"/>
          <w:b/>
          <w:bCs/>
          <w:color w:val="000000"/>
        </w:rPr>
        <w:t>11. CONTRATAÇÕES CORRELATAS E/OU INTERDEPENDENTES</w:t>
      </w:r>
    </w:p>
    <w:p w14:paraId="27747AED" w14:textId="6D95F41A" w:rsidR="00F10A7D" w:rsidRPr="00E75470" w:rsidRDefault="00F10A7D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E75470">
        <w:rPr>
          <w:rFonts w:asciiTheme="majorHAnsi" w:hAnsiTheme="majorHAnsi" w:cstheme="majorHAnsi"/>
        </w:rPr>
        <w:lastRenderedPageBreak/>
        <w:t>Este estudo não identificou a necessidade de realizar contratações acessórias para a perfeita execução do objeto, uma vez que todos os meios necessários para a operacionalização dos serviços podem ser supridos apenas com a contratação ora proposta.</w:t>
      </w:r>
    </w:p>
    <w:p w14:paraId="1966BB28" w14:textId="1751381B" w:rsidR="00592EA8" w:rsidRPr="00E75470" w:rsidRDefault="00F10A7D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E75470">
        <w:rPr>
          <w:rFonts w:asciiTheme="majorHAnsi" w:hAnsiTheme="majorHAnsi" w:cstheme="majorHAnsi"/>
        </w:rPr>
        <w:t xml:space="preserve">Os </w:t>
      </w:r>
      <w:r w:rsidR="004A1835">
        <w:rPr>
          <w:rFonts w:asciiTheme="majorHAnsi" w:hAnsiTheme="majorHAnsi" w:cstheme="majorHAnsi"/>
        </w:rPr>
        <w:t>serviços</w:t>
      </w:r>
      <w:r w:rsidRPr="00E75470">
        <w:rPr>
          <w:rFonts w:asciiTheme="majorHAnsi" w:hAnsiTheme="majorHAnsi" w:cstheme="majorHAnsi"/>
        </w:rPr>
        <w:t xml:space="preserve"> que se pretende, portanto, são autônomos e prescindem de contratações correlatas ou interdependentes</w:t>
      </w:r>
      <w:r w:rsidR="00592EA8" w:rsidRPr="00E75470">
        <w:rPr>
          <w:rFonts w:asciiTheme="majorHAnsi" w:hAnsiTheme="majorHAnsi" w:cstheme="majorHAnsi"/>
          <w:color w:val="000000"/>
        </w:rPr>
        <w:t>.</w:t>
      </w:r>
    </w:p>
    <w:p w14:paraId="6D385D18" w14:textId="77777777" w:rsidR="00D332C0" w:rsidRPr="00E75470" w:rsidRDefault="00D332C0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/>
        </w:rPr>
      </w:pPr>
      <w:bookmarkStart w:id="21" w:name="art18§1xii"/>
      <w:bookmarkEnd w:id="21"/>
    </w:p>
    <w:p w14:paraId="2FD0EC41" w14:textId="281E1DE6" w:rsidR="00F62C01" w:rsidRPr="00E75470" w:rsidRDefault="00AA1058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/>
        </w:rPr>
      </w:pPr>
      <w:r w:rsidRPr="00E75470">
        <w:rPr>
          <w:rFonts w:asciiTheme="majorHAnsi" w:hAnsiTheme="majorHAnsi" w:cstheme="majorHAnsi"/>
          <w:b/>
          <w:bCs/>
          <w:color w:val="000000"/>
        </w:rPr>
        <w:t xml:space="preserve">12. POSSÍVEIS IMPACTOS AMBIENTAIS </w:t>
      </w:r>
    </w:p>
    <w:p w14:paraId="1C074658" w14:textId="4B8F1AEE" w:rsidR="003E61EB" w:rsidRPr="00EE23C8" w:rsidRDefault="00EE23C8" w:rsidP="003E61EB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EE23C8">
        <w:rPr>
          <w:rFonts w:asciiTheme="majorHAnsi" w:hAnsiTheme="majorHAnsi" w:cstheme="majorHAnsi"/>
        </w:rPr>
        <w:t>Não estão previstos impactos ambientais decorrentes da atividade</w:t>
      </w:r>
      <w:r w:rsidR="006F6461">
        <w:rPr>
          <w:rFonts w:asciiTheme="majorHAnsi" w:hAnsiTheme="majorHAnsi" w:cstheme="majorHAnsi"/>
        </w:rPr>
        <w:t>.</w:t>
      </w:r>
    </w:p>
    <w:p w14:paraId="2760F01B" w14:textId="77777777" w:rsidR="00D332C0" w:rsidRPr="00E75470" w:rsidRDefault="00D332C0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</w:rPr>
      </w:pPr>
    </w:p>
    <w:p w14:paraId="7D04431D" w14:textId="647ED18B" w:rsidR="00F62C01" w:rsidRPr="00E75470" w:rsidRDefault="00590B3B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/>
        </w:rPr>
      </w:pPr>
      <w:bookmarkStart w:id="22" w:name="art18§1xiii"/>
      <w:bookmarkEnd w:id="22"/>
      <w:r w:rsidRPr="00E75470">
        <w:rPr>
          <w:rFonts w:asciiTheme="majorHAnsi" w:hAnsiTheme="majorHAnsi" w:cstheme="majorHAnsi"/>
          <w:b/>
          <w:bCs/>
          <w:color w:val="000000"/>
        </w:rPr>
        <w:t xml:space="preserve">13. DECLARAÇÃO DE VIABILIDADE </w:t>
      </w:r>
    </w:p>
    <w:p w14:paraId="28A19EE5" w14:textId="34583E88" w:rsidR="00590B3B" w:rsidRPr="00E75470" w:rsidRDefault="00590B3B" w:rsidP="00E7547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/>
        </w:rPr>
      </w:pPr>
      <w:bookmarkStart w:id="23" w:name="_Hlk156220904"/>
      <w:r w:rsidRPr="00E75470">
        <w:rPr>
          <w:rFonts w:asciiTheme="majorHAnsi" w:hAnsiTheme="majorHAnsi" w:cstheme="majorHAnsi"/>
        </w:rPr>
        <w:t xml:space="preserve">Com base na justificativa e nas especificações técnicas constantes neste Estudo Técnico Preliminar e seus anexos, </w:t>
      </w:r>
      <w:r w:rsidR="00C41DC6" w:rsidRPr="00E75470">
        <w:rPr>
          <w:rFonts w:asciiTheme="majorHAnsi" w:hAnsiTheme="majorHAnsi" w:cstheme="majorHAnsi"/>
        </w:rPr>
        <w:t xml:space="preserve">e diante da </w:t>
      </w:r>
      <w:r w:rsidR="005A3063" w:rsidRPr="00E75470">
        <w:rPr>
          <w:rFonts w:asciiTheme="majorHAnsi" w:hAnsiTheme="majorHAnsi" w:cstheme="majorHAnsi"/>
        </w:rPr>
        <w:t>e</w:t>
      </w:r>
      <w:r w:rsidRPr="00E75470">
        <w:rPr>
          <w:rFonts w:asciiTheme="majorHAnsi" w:hAnsiTheme="majorHAnsi" w:cstheme="majorHAnsi"/>
        </w:rPr>
        <w:t>xistência de planejamento orçamentário para subsidiar esta contratação,</w:t>
      </w:r>
      <w:r w:rsidR="00C41DC6" w:rsidRPr="00E75470">
        <w:rPr>
          <w:rFonts w:asciiTheme="majorHAnsi" w:hAnsiTheme="majorHAnsi" w:cstheme="majorHAnsi"/>
        </w:rPr>
        <w:t xml:space="preserve"> por constar no Plano de Compras,</w:t>
      </w:r>
      <w:r w:rsidRPr="00E75470">
        <w:rPr>
          <w:rFonts w:asciiTheme="majorHAnsi" w:hAnsiTheme="majorHAnsi" w:cstheme="majorHAnsi"/>
        </w:rPr>
        <w:t xml:space="preserve"> declaramos que a contratação é viável, atendendo aos padrões e preços de mercado</w:t>
      </w:r>
      <w:r w:rsidR="00C41DC6" w:rsidRPr="00E75470">
        <w:rPr>
          <w:rFonts w:asciiTheme="majorHAnsi" w:hAnsiTheme="majorHAnsi" w:cstheme="majorHAnsi"/>
        </w:rPr>
        <w:t>.</w:t>
      </w:r>
    </w:p>
    <w:bookmarkEnd w:id="23"/>
    <w:p w14:paraId="33CE3556" w14:textId="70F90EBC" w:rsidR="00B96D5C" w:rsidRPr="00E75470" w:rsidRDefault="00B96D5C" w:rsidP="00E75470">
      <w:pPr>
        <w:tabs>
          <w:tab w:val="left" w:pos="1134"/>
        </w:tabs>
        <w:jc w:val="both"/>
        <w:rPr>
          <w:rFonts w:asciiTheme="majorHAnsi" w:hAnsiTheme="majorHAnsi" w:cstheme="majorHAnsi"/>
          <w:sz w:val="24"/>
          <w:szCs w:val="24"/>
        </w:rPr>
      </w:pPr>
    </w:p>
    <w:p w14:paraId="0F1AEB7C" w14:textId="77777777" w:rsidR="0047583C" w:rsidRPr="00E75470" w:rsidRDefault="0047583C" w:rsidP="00E75470">
      <w:pPr>
        <w:tabs>
          <w:tab w:val="left" w:pos="1134"/>
        </w:tabs>
        <w:jc w:val="both"/>
        <w:rPr>
          <w:rFonts w:asciiTheme="majorHAnsi" w:hAnsiTheme="majorHAnsi" w:cstheme="majorHAnsi"/>
          <w:sz w:val="24"/>
          <w:szCs w:val="24"/>
        </w:rPr>
      </w:pPr>
    </w:p>
    <w:p w14:paraId="0F22A004" w14:textId="2A9573CD" w:rsidR="002509CC" w:rsidRDefault="00022DEA" w:rsidP="006F6461">
      <w:pPr>
        <w:jc w:val="right"/>
        <w:rPr>
          <w:rFonts w:asciiTheme="majorHAnsi" w:hAnsiTheme="majorHAnsi" w:cstheme="majorHAnsi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 xml:space="preserve">Sinimbu, </w:t>
      </w:r>
      <w:r w:rsidR="008E3819">
        <w:rPr>
          <w:rFonts w:asciiTheme="majorHAnsi" w:hAnsiTheme="majorHAnsi" w:cstheme="majorHAnsi"/>
          <w:sz w:val="24"/>
          <w:szCs w:val="24"/>
        </w:rPr>
        <w:t>23</w:t>
      </w:r>
      <w:r w:rsidR="0056262A"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 xml:space="preserve">de </w:t>
      </w:r>
      <w:r w:rsidR="001D04D6">
        <w:rPr>
          <w:rFonts w:asciiTheme="majorHAnsi" w:hAnsiTheme="majorHAnsi" w:cstheme="majorHAnsi"/>
          <w:sz w:val="24"/>
          <w:szCs w:val="24"/>
        </w:rPr>
        <w:t>janeiro</w:t>
      </w:r>
      <w:r w:rsidRPr="00E75470">
        <w:rPr>
          <w:rFonts w:asciiTheme="majorHAnsi" w:hAnsiTheme="majorHAnsi" w:cstheme="majorHAnsi"/>
          <w:sz w:val="24"/>
          <w:szCs w:val="24"/>
        </w:rPr>
        <w:t xml:space="preserve"> de 202</w:t>
      </w:r>
      <w:r w:rsidR="00EC656E">
        <w:rPr>
          <w:rFonts w:asciiTheme="majorHAnsi" w:hAnsiTheme="majorHAnsi" w:cstheme="majorHAnsi"/>
          <w:sz w:val="24"/>
          <w:szCs w:val="24"/>
        </w:rPr>
        <w:t>6</w:t>
      </w:r>
      <w:r w:rsidRPr="00E75470">
        <w:rPr>
          <w:rFonts w:asciiTheme="majorHAnsi" w:hAnsiTheme="majorHAnsi" w:cstheme="majorHAnsi"/>
          <w:sz w:val="24"/>
          <w:szCs w:val="24"/>
        </w:rPr>
        <w:t>.</w:t>
      </w:r>
    </w:p>
    <w:p w14:paraId="62FE9570" w14:textId="77777777" w:rsidR="00FA28AB" w:rsidRDefault="00FA28AB" w:rsidP="006F6461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38FF283A" w14:textId="77777777" w:rsidR="00FA28AB" w:rsidRDefault="00FA28AB" w:rsidP="006F6461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1EC2C7B2" w14:textId="77777777" w:rsidR="00321633" w:rsidRPr="00E75470" w:rsidRDefault="00321633" w:rsidP="00BC2AC6">
      <w:pPr>
        <w:rPr>
          <w:rFonts w:asciiTheme="majorHAnsi" w:hAnsiTheme="majorHAnsi" w:cstheme="majorHAnsi"/>
          <w:sz w:val="24"/>
          <w:szCs w:val="24"/>
        </w:rPr>
      </w:pPr>
    </w:p>
    <w:p w14:paraId="3173A9A4" w14:textId="77777777" w:rsidR="00321633" w:rsidRPr="00E75470" w:rsidRDefault="00321633" w:rsidP="00E75470">
      <w:pPr>
        <w:jc w:val="right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2509CC" w:rsidRPr="00E75470" w14:paraId="659A9B34" w14:textId="77777777" w:rsidTr="00E5119F">
        <w:trPr>
          <w:jc w:val="center"/>
        </w:trPr>
        <w:tc>
          <w:tcPr>
            <w:tcW w:w="4743" w:type="dxa"/>
          </w:tcPr>
          <w:p w14:paraId="06F1876B" w14:textId="2FB8886E" w:rsidR="002509CC" w:rsidRPr="00E75470" w:rsidRDefault="00B835D1" w:rsidP="002509C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ANITA </w:t>
            </w:r>
            <w:r w:rsidRPr="00B835D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ANA W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</w:t>
            </w:r>
            <w:r w:rsidRPr="00B835D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BRANDENBURG</w:t>
            </w:r>
          </w:p>
          <w:p w14:paraId="7AE4C89E" w14:textId="5A62D161" w:rsidR="002509CC" w:rsidRPr="00E75470" w:rsidRDefault="002509CC" w:rsidP="002509C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75470">
              <w:rPr>
                <w:rFonts w:asciiTheme="majorHAnsi" w:hAnsiTheme="majorHAnsi" w:cstheme="majorHAnsi"/>
                <w:sz w:val="24"/>
                <w:szCs w:val="24"/>
              </w:rPr>
              <w:t>Secretári</w:t>
            </w:r>
            <w:r w:rsidR="00B835D1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Pr="00E75470">
              <w:rPr>
                <w:rFonts w:asciiTheme="majorHAnsi" w:hAnsiTheme="majorHAnsi" w:cstheme="majorHAnsi"/>
                <w:sz w:val="24"/>
                <w:szCs w:val="24"/>
              </w:rPr>
              <w:t xml:space="preserve"> de Educação, Cultura e Turismo</w:t>
            </w:r>
          </w:p>
          <w:p w14:paraId="6195110F" w14:textId="35F150CE" w:rsidR="002509CC" w:rsidRPr="00E75470" w:rsidRDefault="002509CC" w:rsidP="002509C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75470">
              <w:rPr>
                <w:rFonts w:asciiTheme="majorHAnsi" w:hAnsiTheme="majorHAnsi" w:cstheme="majorHAnsi"/>
                <w:sz w:val="24"/>
                <w:szCs w:val="24"/>
              </w:rPr>
              <w:t>Sinimbu – RS</w:t>
            </w:r>
          </w:p>
        </w:tc>
        <w:tc>
          <w:tcPr>
            <w:tcW w:w="4743" w:type="dxa"/>
          </w:tcPr>
          <w:p w14:paraId="27D96F40" w14:textId="221A2F4B" w:rsidR="002509CC" w:rsidRPr="00E75470" w:rsidRDefault="002509CC" w:rsidP="00E7547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7547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LÚCIO RODRIGO LOPES</w:t>
            </w:r>
          </w:p>
          <w:p w14:paraId="5B8DAFB5" w14:textId="320A5D3C" w:rsidR="002509CC" w:rsidRPr="00E75470" w:rsidRDefault="00595390" w:rsidP="00E7547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Responsável pela elaboração do Estudo Técnico Preliminar</w:t>
            </w:r>
          </w:p>
        </w:tc>
      </w:tr>
    </w:tbl>
    <w:p w14:paraId="078C37AC" w14:textId="68266F1D" w:rsidR="00D3182E" w:rsidRPr="00E75470" w:rsidRDefault="00D3182E" w:rsidP="00E75470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sectPr w:rsidR="00D3182E" w:rsidRPr="00E75470" w:rsidSect="00E34D4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276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65BB9" w14:textId="77777777" w:rsidR="007D4E43" w:rsidRDefault="007D4E43">
      <w:r>
        <w:separator/>
      </w:r>
    </w:p>
  </w:endnote>
  <w:endnote w:type="continuationSeparator" w:id="0">
    <w:p w14:paraId="67199414" w14:textId="77777777" w:rsidR="007D4E43" w:rsidRDefault="007D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Yu Gothic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FACC" w14:textId="6C52D4F3" w:rsidR="00E34D43" w:rsidRPr="00E34D43" w:rsidRDefault="00E34D43" w:rsidP="00E34D43">
    <w:pPr>
      <w:pStyle w:val="Rodap"/>
      <w:jc w:val="right"/>
    </w:pPr>
    <w:r w:rsidRPr="00701D66">
      <w:rPr>
        <w:b/>
        <w:sz w:val="16"/>
        <w:szCs w:val="16"/>
      </w:rPr>
      <w:t>__________________________________________________________________________________________________________</w:t>
    </w:r>
  </w:p>
  <w:p w14:paraId="7F4A7012" w14:textId="77777777" w:rsidR="00E34D43" w:rsidRPr="00701D66" w:rsidRDefault="00E34D43" w:rsidP="00E34D43">
    <w:pPr>
      <w:pStyle w:val="Rodap"/>
      <w:jc w:val="center"/>
      <w:rPr>
        <w:sz w:val="14"/>
        <w:szCs w:val="14"/>
      </w:rPr>
    </w:pPr>
    <w:r w:rsidRPr="00701D66">
      <w:rPr>
        <w:sz w:val="14"/>
        <w:szCs w:val="14"/>
      </w:rPr>
      <w:t xml:space="preserve">Avenida General Flores da Cunha, 449 – Sinimbu – RS – CEP: 96890-000 – Fone (51) 37081175 </w:t>
    </w:r>
    <w:proofErr w:type="spellStart"/>
    <w:r w:rsidRPr="00701D66">
      <w:rPr>
        <w:sz w:val="14"/>
        <w:szCs w:val="14"/>
      </w:rPr>
      <w:t>email</w:t>
    </w:r>
    <w:proofErr w:type="spellEnd"/>
    <w:r w:rsidRPr="00701D66">
      <w:rPr>
        <w:sz w:val="14"/>
        <w:szCs w:val="14"/>
      </w:rPr>
      <w:t>: administracao@sinimbu.rs.gov.br</w:t>
    </w:r>
  </w:p>
  <w:p w14:paraId="65BA6E6E" w14:textId="77777777" w:rsidR="00E34D43" w:rsidRPr="00701D66" w:rsidRDefault="00E34D43" w:rsidP="00E34D43">
    <w:pPr>
      <w:pStyle w:val="Rodap"/>
      <w:jc w:val="center"/>
      <w:rPr>
        <w:b/>
        <w:sz w:val="16"/>
        <w:szCs w:val="16"/>
      </w:rPr>
    </w:pPr>
    <w:r w:rsidRPr="00701D66">
      <w:rPr>
        <w:b/>
        <w:sz w:val="16"/>
        <w:szCs w:val="16"/>
      </w:rPr>
      <w:t>“DOE ORGÃOS, DOE SANGUE: SALVE VIDAS”</w:t>
    </w:r>
  </w:p>
  <w:p w14:paraId="543CF7EE" w14:textId="77777777" w:rsidR="00181FE2" w:rsidRPr="00502E0D" w:rsidRDefault="00181FE2" w:rsidP="00502E0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E78E" w14:textId="77777777" w:rsidR="00E34D43" w:rsidRPr="00701D66" w:rsidRDefault="00E34D43" w:rsidP="00E34D43">
    <w:pPr>
      <w:pStyle w:val="Rodap"/>
      <w:jc w:val="center"/>
      <w:rPr>
        <w:b/>
        <w:sz w:val="16"/>
        <w:szCs w:val="16"/>
      </w:rPr>
    </w:pPr>
    <w:r w:rsidRPr="00701D66">
      <w:rPr>
        <w:b/>
        <w:sz w:val="16"/>
        <w:szCs w:val="16"/>
      </w:rPr>
      <w:t>__________________________________________________________________________________________________________</w:t>
    </w:r>
  </w:p>
  <w:p w14:paraId="4C441CD5" w14:textId="77777777" w:rsidR="00E34D43" w:rsidRPr="00701D66" w:rsidRDefault="00E34D43" w:rsidP="00E34D43">
    <w:pPr>
      <w:pStyle w:val="Rodap"/>
      <w:jc w:val="center"/>
      <w:rPr>
        <w:sz w:val="14"/>
        <w:szCs w:val="14"/>
      </w:rPr>
    </w:pPr>
    <w:r w:rsidRPr="00701D66">
      <w:rPr>
        <w:sz w:val="14"/>
        <w:szCs w:val="14"/>
      </w:rPr>
      <w:t xml:space="preserve">Avenida General Flores da Cunha, 449 – Sinimbu – RS – CEP: 96890-000 – Fone (51) 37081175 </w:t>
    </w:r>
    <w:proofErr w:type="spellStart"/>
    <w:r w:rsidRPr="00701D66">
      <w:rPr>
        <w:sz w:val="14"/>
        <w:szCs w:val="14"/>
      </w:rPr>
      <w:t>email</w:t>
    </w:r>
    <w:proofErr w:type="spellEnd"/>
    <w:r w:rsidRPr="00701D66">
      <w:rPr>
        <w:sz w:val="14"/>
        <w:szCs w:val="14"/>
      </w:rPr>
      <w:t>: administracao@sinimbu.rs.gov.br</w:t>
    </w:r>
  </w:p>
  <w:p w14:paraId="6C1306F2" w14:textId="77777777" w:rsidR="00E34D43" w:rsidRPr="00701D66" w:rsidRDefault="00E34D43" w:rsidP="00E34D43">
    <w:pPr>
      <w:pStyle w:val="Rodap"/>
      <w:jc w:val="center"/>
      <w:rPr>
        <w:b/>
        <w:sz w:val="16"/>
        <w:szCs w:val="16"/>
      </w:rPr>
    </w:pPr>
    <w:r w:rsidRPr="00701D66">
      <w:rPr>
        <w:b/>
        <w:sz w:val="16"/>
        <w:szCs w:val="16"/>
      </w:rPr>
      <w:t>“DOE ORGÃOS, DOE SANGUE: SALVE VIDAS”</w:t>
    </w:r>
  </w:p>
  <w:p w14:paraId="73DDD615" w14:textId="4A5FCD54" w:rsidR="00E34D43" w:rsidRDefault="00E34D43" w:rsidP="00E34D4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FE412" w14:textId="77777777" w:rsidR="007D4E43" w:rsidRDefault="007D4E43">
      <w:r>
        <w:separator/>
      </w:r>
    </w:p>
  </w:footnote>
  <w:footnote w:type="continuationSeparator" w:id="0">
    <w:p w14:paraId="30D7158D" w14:textId="77777777" w:rsidR="007D4E43" w:rsidRDefault="007D4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A4EE" w14:textId="5BAB629A" w:rsidR="00E34D43" w:rsidRPr="00701D66" w:rsidRDefault="00E34D43" w:rsidP="00E34D43">
    <w:pPr>
      <w:pStyle w:val="Cabealho"/>
      <w:jc w:val="center"/>
      <w:rPr>
        <w:sz w:val="20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4583E385" wp14:editId="6FBC33C4">
          <wp:simplePos x="0" y="0"/>
          <wp:positionH relativeFrom="column">
            <wp:posOffset>549910</wp:posOffset>
          </wp:positionH>
          <wp:positionV relativeFrom="paragraph">
            <wp:posOffset>-295275</wp:posOffset>
          </wp:positionV>
          <wp:extent cx="706120" cy="858520"/>
          <wp:effectExtent l="0" t="0" r="0" b="0"/>
          <wp:wrapNone/>
          <wp:docPr id="1426085647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8585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1D66">
      <w:rPr>
        <w:sz w:val="20"/>
      </w:rPr>
      <w:t>ESTADO DO RIO GRANDE DO SUL</w:t>
    </w:r>
  </w:p>
  <w:p w14:paraId="4D1C0305" w14:textId="77777777" w:rsidR="00E34D43" w:rsidRDefault="00E34D43" w:rsidP="00E34D43">
    <w:pPr>
      <w:pStyle w:val="Cabealho"/>
      <w:jc w:val="center"/>
      <w:rPr>
        <w:szCs w:val="28"/>
      </w:rPr>
    </w:pPr>
    <w:r w:rsidRPr="00701D66">
      <w:rPr>
        <w:szCs w:val="28"/>
      </w:rPr>
      <w:t>MUNICÍPIO DE SINIMBU</w:t>
    </w:r>
  </w:p>
  <w:p w14:paraId="46ACB85F" w14:textId="77777777" w:rsidR="00E34D43" w:rsidRPr="00701D66" w:rsidRDefault="00E34D43" w:rsidP="00E34D43">
    <w:pPr>
      <w:pStyle w:val="Cabealho"/>
      <w:jc w:val="center"/>
      <w:rPr>
        <w:sz w:val="18"/>
        <w:szCs w:val="18"/>
      </w:rPr>
    </w:pPr>
    <w:r w:rsidRPr="00701D66">
      <w:rPr>
        <w:sz w:val="18"/>
        <w:szCs w:val="18"/>
      </w:rPr>
      <w:t>PODER EXECUTIVO</w:t>
    </w:r>
  </w:p>
  <w:p w14:paraId="206AE508" w14:textId="61E2FA5B" w:rsidR="00E34D43" w:rsidRDefault="00E34D43">
    <w:pPr>
      <w:pStyle w:val="Cabealho"/>
    </w:pPr>
  </w:p>
  <w:p w14:paraId="17DEBCB4" w14:textId="77777777" w:rsidR="00E34D43" w:rsidRDefault="00E34D4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2F933" w14:textId="7BC04004" w:rsidR="00E34D43" w:rsidRPr="00701D66" w:rsidRDefault="00E34D43" w:rsidP="00E34D43">
    <w:pPr>
      <w:pStyle w:val="Cabealho"/>
      <w:jc w:val="center"/>
      <w:rPr>
        <w:sz w:val="20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8915F54" wp14:editId="01858EB4">
          <wp:simplePos x="0" y="0"/>
          <wp:positionH relativeFrom="column">
            <wp:posOffset>549910</wp:posOffset>
          </wp:positionH>
          <wp:positionV relativeFrom="paragraph">
            <wp:posOffset>-295275</wp:posOffset>
          </wp:positionV>
          <wp:extent cx="706120" cy="858520"/>
          <wp:effectExtent l="0" t="0" r="0" b="0"/>
          <wp:wrapNone/>
          <wp:docPr id="1895892945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8585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1D66">
      <w:rPr>
        <w:sz w:val="20"/>
      </w:rPr>
      <w:t>ESTADO DO RIO GRANDE DO SUL</w:t>
    </w:r>
  </w:p>
  <w:p w14:paraId="091EF1A6" w14:textId="77777777" w:rsidR="00E34D43" w:rsidRDefault="00E34D43" w:rsidP="00E34D43">
    <w:pPr>
      <w:pStyle w:val="Cabealho"/>
      <w:jc w:val="center"/>
      <w:rPr>
        <w:szCs w:val="28"/>
      </w:rPr>
    </w:pPr>
    <w:r w:rsidRPr="00701D66">
      <w:rPr>
        <w:szCs w:val="28"/>
      </w:rPr>
      <w:t>MUNICÍPIO DE SINIMBU</w:t>
    </w:r>
  </w:p>
  <w:p w14:paraId="032911CC" w14:textId="77777777" w:rsidR="00E34D43" w:rsidRPr="00701D66" w:rsidRDefault="00E34D43" w:rsidP="00E34D43">
    <w:pPr>
      <w:pStyle w:val="Cabealho"/>
      <w:jc w:val="center"/>
      <w:rPr>
        <w:sz w:val="18"/>
        <w:szCs w:val="18"/>
      </w:rPr>
    </w:pPr>
    <w:r w:rsidRPr="00701D66">
      <w:rPr>
        <w:sz w:val="18"/>
        <w:szCs w:val="18"/>
      </w:rPr>
      <w:t>PODER EXECUTIVO</w:t>
    </w:r>
  </w:p>
  <w:p w14:paraId="4515C594" w14:textId="7D66B742" w:rsidR="00E34D43" w:rsidRDefault="00E34D4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C002A"/>
    <w:multiLevelType w:val="hybridMultilevel"/>
    <w:tmpl w:val="1696C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77894"/>
    <w:multiLevelType w:val="hybridMultilevel"/>
    <w:tmpl w:val="C0700B2A"/>
    <w:lvl w:ilvl="0" w:tplc="2A74ED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1497B"/>
    <w:multiLevelType w:val="multilevel"/>
    <w:tmpl w:val="041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78F0745"/>
    <w:multiLevelType w:val="hybridMultilevel"/>
    <w:tmpl w:val="F06848A4"/>
    <w:lvl w:ilvl="0" w:tplc="7B6A33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F29DD"/>
    <w:multiLevelType w:val="hybridMultilevel"/>
    <w:tmpl w:val="64B4C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21194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140FE"/>
    <w:multiLevelType w:val="hybridMultilevel"/>
    <w:tmpl w:val="C6BCBE18"/>
    <w:lvl w:ilvl="0" w:tplc="33AEF62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B61FE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F42A61"/>
    <w:multiLevelType w:val="hybridMultilevel"/>
    <w:tmpl w:val="E906112C"/>
    <w:lvl w:ilvl="0" w:tplc="53B2488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70A068B3"/>
    <w:multiLevelType w:val="hybridMultilevel"/>
    <w:tmpl w:val="F05A64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684919">
    <w:abstractNumId w:val="0"/>
  </w:num>
  <w:num w:numId="2" w16cid:durableId="512382191">
    <w:abstractNumId w:val="1"/>
  </w:num>
  <w:num w:numId="3" w16cid:durableId="1828131592">
    <w:abstractNumId w:val="10"/>
  </w:num>
  <w:num w:numId="4" w16cid:durableId="4137691">
    <w:abstractNumId w:val="2"/>
  </w:num>
  <w:num w:numId="5" w16cid:durableId="2064594059">
    <w:abstractNumId w:val="3"/>
  </w:num>
  <w:num w:numId="6" w16cid:durableId="1275937130">
    <w:abstractNumId w:val="8"/>
  </w:num>
  <w:num w:numId="7" w16cid:durableId="1726025503">
    <w:abstractNumId w:val="12"/>
  </w:num>
  <w:num w:numId="8" w16cid:durableId="1856000491">
    <w:abstractNumId w:val="11"/>
  </w:num>
  <w:num w:numId="9" w16cid:durableId="519204457">
    <w:abstractNumId w:val="5"/>
  </w:num>
  <w:num w:numId="10" w16cid:durableId="356930989">
    <w:abstractNumId w:val="7"/>
  </w:num>
  <w:num w:numId="11" w16cid:durableId="1107237993">
    <w:abstractNumId w:val="9"/>
  </w:num>
  <w:num w:numId="12" w16cid:durableId="225067772">
    <w:abstractNumId w:val="6"/>
  </w:num>
  <w:num w:numId="13" w16cid:durableId="569846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0D"/>
    <w:rsid w:val="00005658"/>
    <w:rsid w:val="00014784"/>
    <w:rsid w:val="0002033A"/>
    <w:rsid w:val="00022DEA"/>
    <w:rsid w:val="0002783F"/>
    <w:rsid w:val="00033966"/>
    <w:rsid w:val="00034C98"/>
    <w:rsid w:val="00046CDC"/>
    <w:rsid w:val="00053E01"/>
    <w:rsid w:val="00054D2D"/>
    <w:rsid w:val="000554DE"/>
    <w:rsid w:val="00055ED1"/>
    <w:rsid w:val="00065D3F"/>
    <w:rsid w:val="00071ED4"/>
    <w:rsid w:val="00076E4E"/>
    <w:rsid w:val="00082CE5"/>
    <w:rsid w:val="00086849"/>
    <w:rsid w:val="00092A81"/>
    <w:rsid w:val="000A2D61"/>
    <w:rsid w:val="000A79CF"/>
    <w:rsid w:val="000B31BB"/>
    <w:rsid w:val="000B4325"/>
    <w:rsid w:val="000C36A1"/>
    <w:rsid w:val="000D3BB1"/>
    <w:rsid w:val="000D3BC8"/>
    <w:rsid w:val="000E417E"/>
    <w:rsid w:val="000F6861"/>
    <w:rsid w:val="000F7C59"/>
    <w:rsid w:val="00105B45"/>
    <w:rsid w:val="00112B93"/>
    <w:rsid w:val="00112C7B"/>
    <w:rsid w:val="0012045B"/>
    <w:rsid w:val="00120E0C"/>
    <w:rsid w:val="00122184"/>
    <w:rsid w:val="00123E80"/>
    <w:rsid w:val="001355C8"/>
    <w:rsid w:val="00135D0E"/>
    <w:rsid w:val="0013612E"/>
    <w:rsid w:val="00137622"/>
    <w:rsid w:val="00147FA2"/>
    <w:rsid w:val="00154C30"/>
    <w:rsid w:val="00156E1B"/>
    <w:rsid w:val="0016054F"/>
    <w:rsid w:val="0017417D"/>
    <w:rsid w:val="0018150E"/>
    <w:rsid w:val="00181FE2"/>
    <w:rsid w:val="00194C92"/>
    <w:rsid w:val="0019568D"/>
    <w:rsid w:val="00196A78"/>
    <w:rsid w:val="001B124B"/>
    <w:rsid w:val="001C3A0F"/>
    <w:rsid w:val="001D04D6"/>
    <w:rsid w:val="001D16D4"/>
    <w:rsid w:val="001D4F88"/>
    <w:rsid w:val="001D557E"/>
    <w:rsid w:val="001D75A3"/>
    <w:rsid w:val="001E0012"/>
    <w:rsid w:val="001E736A"/>
    <w:rsid w:val="00203C09"/>
    <w:rsid w:val="0020515F"/>
    <w:rsid w:val="0020551E"/>
    <w:rsid w:val="00207EE7"/>
    <w:rsid w:val="00213790"/>
    <w:rsid w:val="002209D2"/>
    <w:rsid w:val="0022365C"/>
    <w:rsid w:val="00226C06"/>
    <w:rsid w:val="0023089D"/>
    <w:rsid w:val="00231F44"/>
    <w:rsid w:val="00232C05"/>
    <w:rsid w:val="002345E1"/>
    <w:rsid w:val="0024029F"/>
    <w:rsid w:val="00241818"/>
    <w:rsid w:val="0024323B"/>
    <w:rsid w:val="00246919"/>
    <w:rsid w:val="00247EDE"/>
    <w:rsid w:val="002504F1"/>
    <w:rsid w:val="002509CC"/>
    <w:rsid w:val="00251884"/>
    <w:rsid w:val="0025467C"/>
    <w:rsid w:val="002576F5"/>
    <w:rsid w:val="00257E37"/>
    <w:rsid w:val="00262DBB"/>
    <w:rsid w:val="002642C7"/>
    <w:rsid w:val="002664D0"/>
    <w:rsid w:val="00266B1A"/>
    <w:rsid w:val="00266D0E"/>
    <w:rsid w:val="00275B53"/>
    <w:rsid w:val="00277632"/>
    <w:rsid w:val="00280EBA"/>
    <w:rsid w:val="00282F97"/>
    <w:rsid w:val="0028692C"/>
    <w:rsid w:val="002A6765"/>
    <w:rsid w:val="002B1997"/>
    <w:rsid w:val="002B3B55"/>
    <w:rsid w:val="002C6BAF"/>
    <w:rsid w:val="002D163D"/>
    <w:rsid w:val="002D17A7"/>
    <w:rsid w:val="002D3C36"/>
    <w:rsid w:val="002E168C"/>
    <w:rsid w:val="002E3D29"/>
    <w:rsid w:val="002F26B5"/>
    <w:rsid w:val="00303F16"/>
    <w:rsid w:val="00304421"/>
    <w:rsid w:val="003054D0"/>
    <w:rsid w:val="00321633"/>
    <w:rsid w:val="00322D62"/>
    <w:rsid w:val="003300D6"/>
    <w:rsid w:val="003323D2"/>
    <w:rsid w:val="00334310"/>
    <w:rsid w:val="00335615"/>
    <w:rsid w:val="0033619B"/>
    <w:rsid w:val="0034100D"/>
    <w:rsid w:val="00347E54"/>
    <w:rsid w:val="00354DBB"/>
    <w:rsid w:val="00357788"/>
    <w:rsid w:val="00357F2C"/>
    <w:rsid w:val="00360953"/>
    <w:rsid w:val="0036172E"/>
    <w:rsid w:val="003631D6"/>
    <w:rsid w:val="003752A6"/>
    <w:rsid w:val="00375374"/>
    <w:rsid w:val="0037799F"/>
    <w:rsid w:val="00385174"/>
    <w:rsid w:val="00385704"/>
    <w:rsid w:val="00387AA6"/>
    <w:rsid w:val="003A1AEB"/>
    <w:rsid w:val="003B3B4F"/>
    <w:rsid w:val="003B677C"/>
    <w:rsid w:val="003B790D"/>
    <w:rsid w:val="003B7FEB"/>
    <w:rsid w:val="003C7B67"/>
    <w:rsid w:val="003D4B43"/>
    <w:rsid w:val="003E255C"/>
    <w:rsid w:val="003E61EB"/>
    <w:rsid w:val="00400540"/>
    <w:rsid w:val="00401BA4"/>
    <w:rsid w:val="00401C3A"/>
    <w:rsid w:val="004039F4"/>
    <w:rsid w:val="004041D1"/>
    <w:rsid w:val="00410ADF"/>
    <w:rsid w:val="00417C0E"/>
    <w:rsid w:val="004207F2"/>
    <w:rsid w:val="00425A88"/>
    <w:rsid w:val="0043519E"/>
    <w:rsid w:val="004417A7"/>
    <w:rsid w:val="004469DB"/>
    <w:rsid w:val="004511A1"/>
    <w:rsid w:val="00452171"/>
    <w:rsid w:val="004546B0"/>
    <w:rsid w:val="00460928"/>
    <w:rsid w:val="00461308"/>
    <w:rsid w:val="0046538C"/>
    <w:rsid w:val="0047583C"/>
    <w:rsid w:val="00475A9F"/>
    <w:rsid w:val="00476A09"/>
    <w:rsid w:val="00477F05"/>
    <w:rsid w:val="00484674"/>
    <w:rsid w:val="00485D47"/>
    <w:rsid w:val="00491FC9"/>
    <w:rsid w:val="0049267E"/>
    <w:rsid w:val="0049737C"/>
    <w:rsid w:val="004A0242"/>
    <w:rsid w:val="004A1835"/>
    <w:rsid w:val="004A303D"/>
    <w:rsid w:val="004A4B5F"/>
    <w:rsid w:val="004A54B3"/>
    <w:rsid w:val="004A57E1"/>
    <w:rsid w:val="004A5831"/>
    <w:rsid w:val="004B0A8C"/>
    <w:rsid w:val="004B37C4"/>
    <w:rsid w:val="004C072E"/>
    <w:rsid w:val="004D14A5"/>
    <w:rsid w:val="004D675A"/>
    <w:rsid w:val="004D72FC"/>
    <w:rsid w:val="004F12E6"/>
    <w:rsid w:val="004F3A6A"/>
    <w:rsid w:val="00502E0D"/>
    <w:rsid w:val="00504D4A"/>
    <w:rsid w:val="0051029E"/>
    <w:rsid w:val="00512578"/>
    <w:rsid w:val="00516C9D"/>
    <w:rsid w:val="005176A0"/>
    <w:rsid w:val="00520F9B"/>
    <w:rsid w:val="005316FC"/>
    <w:rsid w:val="00531749"/>
    <w:rsid w:val="005337F0"/>
    <w:rsid w:val="00533B87"/>
    <w:rsid w:val="00535E75"/>
    <w:rsid w:val="00561FE2"/>
    <w:rsid w:val="0056262A"/>
    <w:rsid w:val="005641B4"/>
    <w:rsid w:val="005643B5"/>
    <w:rsid w:val="00580468"/>
    <w:rsid w:val="00581217"/>
    <w:rsid w:val="005844F3"/>
    <w:rsid w:val="0058486A"/>
    <w:rsid w:val="00590B3B"/>
    <w:rsid w:val="00592EA8"/>
    <w:rsid w:val="00595390"/>
    <w:rsid w:val="005A1890"/>
    <w:rsid w:val="005A2613"/>
    <w:rsid w:val="005A3063"/>
    <w:rsid w:val="005B1006"/>
    <w:rsid w:val="005B338C"/>
    <w:rsid w:val="005B444C"/>
    <w:rsid w:val="005B779F"/>
    <w:rsid w:val="005D0A15"/>
    <w:rsid w:val="005D1434"/>
    <w:rsid w:val="005E4757"/>
    <w:rsid w:val="005E66F3"/>
    <w:rsid w:val="005E79F2"/>
    <w:rsid w:val="005F2FE5"/>
    <w:rsid w:val="005F4B9E"/>
    <w:rsid w:val="005F6B80"/>
    <w:rsid w:val="0060006E"/>
    <w:rsid w:val="0060746C"/>
    <w:rsid w:val="0061476E"/>
    <w:rsid w:val="006212C8"/>
    <w:rsid w:val="00622F75"/>
    <w:rsid w:val="006270E1"/>
    <w:rsid w:val="00627342"/>
    <w:rsid w:val="00627A6A"/>
    <w:rsid w:val="00631804"/>
    <w:rsid w:val="00635162"/>
    <w:rsid w:val="006409B9"/>
    <w:rsid w:val="00640D63"/>
    <w:rsid w:val="00643CB7"/>
    <w:rsid w:val="00645DCB"/>
    <w:rsid w:val="006632EC"/>
    <w:rsid w:val="00665870"/>
    <w:rsid w:val="00667C07"/>
    <w:rsid w:val="006733C5"/>
    <w:rsid w:val="00682412"/>
    <w:rsid w:val="006854FB"/>
    <w:rsid w:val="00686EA3"/>
    <w:rsid w:val="00687C5C"/>
    <w:rsid w:val="00697198"/>
    <w:rsid w:val="006977E5"/>
    <w:rsid w:val="006A336B"/>
    <w:rsid w:val="006A3E18"/>
    <w:rsid w:val="006A4179"/>
    <w:rsid w:val="006B15DD"/>
    <w:rsid w:val="006B1C50"/>
    <w:rsid w:val="006B49B1"/>
    <w:rsid w:val="006C3941"/>
    <w:rsid w:val="006C5607"/>
    <w:rsid w:val="006D7DB5"/>
    <w:rsid w:val="006E1DC8"/>
    <w:rsid w:val="006E29C6"/>
    <w:rsid w:val="006F13FA"/>
    <w:rsid w:val="006F1515"/>
    <w:rsid w:val="006F43BE"/>
    <w:rsid w:val="006F6461"/>
    <w:rsid w:val="006F7A58"/>
    <w:rsid w:val="0070045A"/>
    <w:rsid w:val="00704270"/>
    <w:rsid w:val="0070466D"/>
    <w:rsid w:val="00710ED2"/>
    <w:rsid w:val="00712342"/>
    <w:rsid w:val="007166A4"/>
    <w:rsid w:val="00717118"/>
    <w:rsid w:val="00720D03"/>
    <w:rsid w:val="00720FDF"/>
    <w:rsid w:val="00726AAE"/>
    <w:rsid w:val="00736BB3"/>
    <w:rsid w:val="0074088D"/>
    <w:rsid w:val="00740B37"/>
    <w:rsid w:val="00744451"/>
    <w:rsid w:val="00747092"/>
    <w:rsid w:val="0075629A"/>
    <w:rsid w:val="00757551"/>
    <w:rsid w:val="00770201"/>
    <w:rsid w:val="00770CB0"/>
    <w:rsid w:val="00774485"/>
    <w:rsid w:val="007822A4"/>
    <w:rsid w:val="00793E5E"/>
    <w:rsid w:val="007A019D"/>
    <w:rsid w:val="007A1522"/>
    <w:rsid w:val="007A2FE2"/>
    <w:rsid w:val="007A5E07"/>
    <w:rsid w:val="007C0E10"/>
    <w:rsid w:val="007C1B37"/>
    <w:rsid w:val="007D1EC9"/>
    <w:rsid w:val="007D22DA"/>
    <w:rsid w:val="007D3A9D"/>
    <w:rsid w:val="007D4E43"/>
    <w:rsid w:val="007E7737"/>
    <w:rsid w:val="00813C3A"/>
    <w:rsid w:val="0081748B"/>
    <w:rsid w:val="00824B0C"/>
    <w:rsid w:val="00825E47"/>
    <w:rsid w:val="0083187F"/>
    <w:rsid w:val="00832409"/>
    <w:rsid w:val="00832920"/>
    <w:rsid w:val="00833D8E"/>
    <w:rsid w:val="00855A5B"/>
    <w:rsid w:val="0086100A"/>
    <w:rsid w:val="00865530"/>
    <w:rsid w:val="00870958"/>
    <w:rsid w:val="008709B2"/>
    <w:rsid w:val="00872421"/>
    <w:rsid w:val="00876B57"/>
    <w:rsid w:val="00881C74"/>
    <w:rsid w:val="00881E91"/>
    <w:rsid w:val="0088253E"/>
    <w:rsid w:val="00884966"/>
    <w:rsid w:val="00886A7A"/>
    <w:rsid w:val="00886E2C"/>
    <w:rsid w:val="0089125B"/>
    <w:rsid w:val="00893DA6"/>
    <w:rsid w:val="00896676"/>
    <w:rsid w:val="0089786B"/>
    <w:rsid w:val="008A0678"/>
    <w:rsid w:val="008A224B"/>
    <w:rsid w:val="008C49A5"/>
    <w:rsid w:val="008C7B4A"/>
    <w:rsid w:val="008D0ADC"/>
    <w:rsid w:val="008D3A67"/>
    <w:rsid w:val="008D6BF6"/>
    <w:rsid w:val="008E3819"/>
    <w:rsid w:val="008E5078"/>
    <w:rsid w:val="008F12A7"/>
    <w:rsid w:val="008F3937"/>
    <w:rsid w:val="008F3C7B"/>
    <w:rsid w:val="008F4385"/>
    <w:rsid w:val="008F76C7"/>
    <w:rsid w:val="00900A91"/>
    <w:rsid w:val="00901B56"/>
    <w:rsid w:val="009057D3"/>
    <w:rsid w:val="009074CE"/>
    <w:rsid w:val="00917447"/>
    <w:rsid w:val="00930404"/>
    <w:rsid w:val="00933A18"/>
    <w:rsid w:val="00934C46"/>
    <w:rsid w:val="00946011"/>
    <w:rsid w:val="009538DB"/>
    <w:rsid w:val="00954B14"/>
    <w:rsid w:val="009600DD"/>
    <w:rsid w:val="0096474A"/>
    <w:rsid w:val="0096525A"/>
    <w:rsid w:val="0096624A"/>
    <w:rsid w:val="0097165E"/>
    <w:rsid w:val="009721AC"/>
    <w:rsid w:val="00976143"/>
    <w:rsid w:val="00991F95"/>
    <w:rsid w:val="009927AC"/>
    <w:rsid w:val="009966BE"/>
    <w:rsid w:val="009974BE"/>
    <w:rsid w:val="009A7970"/>
    <w:rsid w:val="009B6715"/>
    <w:rsid w:val="009C3170"/>
    <w:rsid w:val="009C5BC6"/>
    <w:rsid w:val="009D0FC5"/>
    <w:rsid w:val="009D1080"/>
    <w:rsid w:val="009D48B5"/>
    <w:rsid w:val="009E63B9"/>
    <w:rsid w:val="009F2932"/>
    <w:rsid w:val="009F2B8C"/>
    <w:rsid w:val="009F2F2B"/>
    <w:rsid w:val="009F5767"/>
    <w:rsid w:val="00A00C2A"/>
    <w:rsid w:val="00A04BBC"/>
    <w:rsid w:val="00A10C77"/>
    <w:rsid w:val="00A13982"/>
    <w:rsid w:val="00A14341"/>
    <w:rsid w:val="00A17AB4"/>
    <w:rsid w:val="00A21CB3"/>
    <w:rsid w:val="00A34F1F"/>
    <w:rsid w:val="00A35B0B"/>
    <w:rsid w:val="00A35C8F"/>
    <w:rsid w:val="00A41F1E"/>
    <w:rsid w:val="00A4394C"/>
    <w:rsid w:val="00A5223A"/>
    <w:rsid w:val="00A57186"/>
    <w:rsid w:val="00A7152C"/>
    <w:rsid w:val="00A772D0"/>
    <w:rsid w:val="00A82A9F"/>
    <w:rsid w:val="00A82DB3"/>
    <w:rsid w:val="00A93692"/>
    <w:rsid w:val="00A94C95"/>
    <w:rsid w:val="00A95B31"/>
    <w:rsid w:val="00A96191"/>
    <w:rsid w:val="00AA1058"/>
    <w:rsid w:val="00AA404C"/>
    <w:rsid w:val="00AA7C51"/>
    <w:rsid w:val="00AB3319"/>
    <w:rsid w:val="00AC4E37"/>
    <w:rsid w:val="00AC69E9"/>
    <w:rsid w:val="00AC6DE8"/>
    <w:rsid w:val="00AC79D1"/>
    <w:rsid w:val="00AE66AB"/>
    <w:rsid w:val="00AE6C1A"/>
    <w:rsid w:val="00AF10A7"/>
    <w:rsid w:val="00AF2B12"/>
    <w:rsid w:val="00AF43CC"/>
    <w:rsid w:val="00AF54BB"/>
    <w:rsid w:val="00AF5567"/>
    <w:rsid w:val="00B0130B"/>
    <w:rsid w:val="00B04948"/>
    <w:rsid w:val="00B04BBE"/>
    <w:rsid w:val="00B04E65"/>
    <w:rsid w:val="00B07296"/>
    <w:rsid w:val="00B1151E"/>
    <w:rsid w:val="00B158A8"/>
    <w:rsid w:val="00B2307F"/>
    <w:rsid w:val="00B33E44"/>
    <w:rsid w:val="00B41026"/>
    <w:rsid w:val="00B42FF8"/>
    <w:rsid w:val="00B4365E"/>
    <w:rsid w:val="00B44F41"/>
    <w:rsid w:val="00B60252"/>
    <w:rsid w:val="00B77829"/>
    <w:rsid w:val="00B82CB8"/>
    <w:rsid w:val="00B835D1"/>
    <w:rsid w:val="00B83C54"/>
    <w:rsid w:val="00B83DC5"/>
    <w:rsid w:val="00B96321"/>
    <w:rsid w:val="00B96D5C"/>
    <w:rsid w:val="00BA7EC0"/>
    <w:rsid w:val="00BB22CE"/>
    <w:rsid w:val="00BC2AC6"/>
    <w:rsid w:val="00BC6F52"/>
    <w:rsid w:val="00BD0F39"/>
    <w:rsid w:val="00BD6BF6"/>
    <w:rsid w:val="00BE189C"/>
    <w:rsid w:val="00BF00BF"/>
    <w:rsid w:val="00BF288C"/>
    <w:rsid w:val="00BF4EEF"/>
    <w:rsid w:val="00C117BA"/>
    <w:rsid w:val="00C13492"/>
    <w:rsid w:val="00C1565E"/>
    <w:rsid w:val="00C17098"/>
    <w:rsid w:val="00C238D7"/>
    <w:rsid w:val="00C31B32"/>
    <w:rsid w:val="00C31DAC"/>
    <w:rsid w:val="00C4070D"/>
    <w:rsid w:val="00C4112F"/>
    <w:rsid w:val="00C417B8"/>
    <w:rsid w:val="00C41DBE"/>
    <w:rsid w:val="00C41DC6"/>
    <w:rsid w:val="00C64969"/>
    <w:rsid w:val="00C72EE7"/>
    <w:rsid w:val="00C742D1"/>
    <w:rsid w:val="00C7621B"/>
    <w:rsid w:val="00C829DF"/>
    <w:rsid w:val="00C90F73"/>
    <w:rsid w:val="00C949F0"/>
    <w:rsid w:val="00C94E71"/>
    <w:rsid w:val="00C94F87"/>
    <w:rsid w:val="00CA0462"/>
    <w:rsid w:val="00CA1144"/>
    <w:rsid w:val="00CA68BC"/>
    <w:rsid w:val="00CB17A7"/>
    <w:rsid w:val="00CB29AF"/>
    <w:rsid w:val="00CC16CF"/>
    <w:rsid w:val="00CC17A0"/>
    <w:rsid w:val="00CC2126"/>
    <w:rsid w:val="00CC28D3"/>
    <w:rsid w:val="00CC33B9"/>
    <w:rsid w:val="00CC37BB"/>
    <w:rsid w:val="00CC4968"/>
    <w:rsid w:val="00CC4ADC"/>
    <w:rsid w:val="00CC6C90"/>
    <w:rsid w:val="00CD1323"/>
    <w:rsid w:val="00CD2045"/>
    <w:rsid w:val="00CD3505"/>
    <w:rsid w:val="00CD3DB8"/>
    <w:rsid w:val="00CD642D"/>
    <w:rsid w:val="00CD7855"/>
    <w:rsid w:val="00CE26AA"/>
    <w:rsid w:val="00CE2C30"/>
    <w:rsid w:val="00CF5170"/>
    <w:rsid w:val="00D008B8"/>
    <w:rsid w:val="00D12A58"/>
    <w:rsid w:val="00D13B9C"/>
    <w:rsid w:val="00D1479E"/>
    <w:rsid w:val="00D16074"/>
    <w:rsid w:val="00D24A4D"/>
    <w:rsid w:val="00D3182E"/>
    <w:rsid w:val="00D31BAD"/>
    <w:rsid w:val="00D332C0"/>
    <w:rsid w:val="00D34F65"/>
    <w:rsid w:val="00D43E23"/>
    <w:rsid w:val="00D4459E"/>
    <w:rsid w:val="00D452AD"/>
    <w:rsid w:val="00D50ACD"/>
    <w:rsid w:val="00D5129B"/>
    <w:rsid w:val="00D54DE5"/>
    <w:rsid w:val="00D606C8"/>
    <w:rsid w:val="00D616B6"/>
    <w:rsid w:val="00D66959"/>
    <w:rsid w:val="00D700BC"/>
    <w:rsid w:val="00D7410F"/>
    <w:rsid w:val="00D75EEC"/>
    <w:rsid w:val="00D77493"/>
    <w:rsid w:val="00D81169"/>
    <w:rsid w:val="00D81AC5"/>
    <w:rsid w:val="00DA1885"/>
    <w:rsid w:val="00DA18B3"/>
    <w:rsid w:val="00DA63B7"/>
    <w:rsid w:val="00DA7412"/>
    <w:rsid w:val="00DB383F"/>
    <w:rsid w:val="00DB3AA6"/>
    <w:rsid w:val="00DC018A"/>
    <w:rsid w:val="00DD01B8"/>
    <w:rsid w:val="00DE0B44"/>
    <w:rsid w:val="00DE10BC"/>
    <w:rsid w:val="00DE33AD"/>
    <w:rsid w:val="00DE34B5"/>
    <w:rsid w:val="00DE3DC8"/>
    <w:rsid w:val="00DE4519"/>
    <w:rsid w:val="00DF17E5"/>
    <w:rsid w:val="00DF2A90"/>
    <w:rsid w:val="00DF3D65"/>
    <w:rsid w:val="00DF7B37"/>
    <w:rsid w:val="00E02BE3"/>
    <w:rsid w:val="00E02E8E"/>
    <w:rsid w:val="00E069EB"/>
    <w:rsid w:val="00E07291"/>
    <w:rsid w:val="00E207F0"/>
    <w:rsid w:val="00E22AA5"/>
    <w:rsid w:val="00E23A28"/>
    <w:rsid w:val="00E3461F"/>
    <w:rsid w:val="00E34D43"/>
    <w:rsid w:val="00E36EF3"/>
    <w:rsid w:val="00E40AD7"/>
    <w:rsid w:val="00E4566E"/>
    <w:rsid w:val="00E522E0"/>
    <w:rsid w:val="00E55CB8"/>
    <w:rsid w:val="00E5681A"/>
    <w:rsid w:val="00E569FF"/>
    <w:rsid w:val="00E56A69"/>
    <w:rsid w:val="00E60B44"/>
    <w:rsid w:val="00E60FB6"/>
    <w:rsid w:val="00E63DFF"/>
    <w:rsid w:val="00E67ACC"/>
    <w:rsid w:val="00E74498"/>
    <w:rsid w:val="00E75470"/>
    <w:rsid w:val="00E80693"/>
    <w:rsid w:val="00E8484A"/>
    <w:rsid w:val="00E84F17"/>
    <w:rsid w:val="00E9705E"/>
    <w:rsid w:val="00EA57E0"/>
    <w:rsid w:val="00EB0EA8"/>
    <w:rsid w:val="00EB3014"/>
    <w:rsid w:val="00EB5414"/>
    <w:rsid w:val="00EC04B6"/>
    <w:rsid w:val="00EC656E"/>
    <w:rsid w:val="00ED021B"/>
    <w:rsid w:val="00ED4F18"/>
    <w:rsid w:val="00ED7201"/>
    <w:rsid w:val="00EE23C8"/>
    <w:rsid w:val="00EE269F"/>
    <w:rsid w:val="00EE6BBC"/>
    <w:rsid w:val="00EE774F"/>
    <w:rsid w:val="00EF021B"/>
    <w:rsid w:val="00EF2F3C"/>
    <w:rsid w:val="00EF3A01"/>
    <w:rsid w:val="00EF3F52"/>
    <w:rsid w:val="00EF4F87"/>
    <w:rsid w:val="00EF61AD"/>
    <w:rsid w:val="00EF7D98"/>
    <w:rsid w:val="00EF7DFF"/>
    <w:rsid w:val="00F05552"/>
    <w:rsid w:val="00F10A7D"/>
    <w:rsid w:val="00F119E9"/>
    <w:rsid w:val="00F13049"/>
    <w:rsid w:val="00F1352D"/>
    <w:rsid w:val="00F17BB8"/>
    <w:rsid w:val="00F22CF4"/>
    <w:rsid w:val="00F246DD"/>
    <w:rsid w:val="00F35A33"/>
    <w:rsid w:val="00F50A45"/>
    <w:rsid w:val="00F619A0"/>
    <w:rsid w:val="00F62B2E"/>
    <w:rsid w:val="00F62C01"/>
    <w:rsid w:val="00F62DBE"/>
    <w:rsid w:val="00F74086"/>
    <w:rsid w:val="00F778AA"/>
    <w:rsid w:val="00F81D43"/>
    <w:rsid w:val="00F92261"/>
    <w:rsid w:val="00F93086"/>
    <w:rsid w:val="00FA28AB"/>
    <w:rsid w:val="00FA2FDB"/>
    <w:rsid w:val="00FA37FA"/>
    <w:rsid w:val="00FA3D17"/>
    <w:rsid w:val="00FA4B99"/>
    <w:rsid w:val="00FA4C7A"/>
    <w:rsid w:val="00FB3264"/>
    <w:rsid w:val="00FB3D79"/>
    <w:rsid w:val="00FC0161"/>
    <w:rsid w:val="00FC2590"/>
    <w:rsid w:val="00FC5FF0"/>
    <w:rsid w:val="00FD3DEB"/>
    <w:rsid w:val="00FD72DD"/>
    <w:rsid w:val="00FE3023"/>
    <w:rsid w:val="00FE3AA0"/>
    <w:rsid w:val="00FF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3003F4"/>
  <w15:docId w15:val="{A2C36F61-B22B-4854-8EA4-CB230635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spacing w:before="240" w:after="60"/>
      <w:outlineLvl w:val="0"/>
    </w:pPr>
    <w:rPr>
      <w:b/>
      <w:kern w:val="1"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D5C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96D5C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B96D5C"/>
    <w:pPr>
      <w:keepNext/>
      <w:numPr>
        <w:ilvl w:val="6"/>
        <w:numId w:val="1"/>
      </w:numPr>
      <w:tabs>
        <w:tab w:val="left" w:pos="2835"/>
      </w:tabs>
      <w:spacing w:line="280" w:lineRule="exact"/>
      <w:ind w:left="57" w:right="57" w:hanging="57"/>
      <w:jc w:val="center"/>
      <w:outlineLvl w:val="6"/>
    </w:pPr>
    <w:rPr>
      <w:rFonts w:ascii="Times New Roman" w:hAnsi="Times New Roman" w:cs="Times New Roman"/>
      <w:b/>
      <w:spacing w:val="14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4">
    <w:name w:val="Fonte parág. padrão4"/>
  </w:style>
  <w:style w:type="character" w:customStyle="1" w:styleId="Absatz-Standardschriftart">
    <w:name w:val="Absatz-Standardschriftart"/>
  </w:style>
  <w:style w:type="character" w:customStyle="1" w:styleId="Fontepargpadro3">
    <w:name w:val="Fonte parág. padrão3"/>
  </w:style>
  <w:style w:type="character" w:customStyle="1" w:styleId="WW-Absatz-Standardschriftart">
    <w:name w:val="WW-Absatz-Standardschriftart"/>
  </w:style>
  <w:style w:type="character" w:customStyle="1" w:styleId="Fontepargpadro2">
    <w:name w:val="Fonte parág. padrão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WW-Caracteresdenotadefim">
    <w:name w:val="WW-Caracteres de nota de fim"/>
  </w:style>
  <w:style w:type="character" w:customStyle="1" w:styleId="Smbolosdenumerao">
    <w:name w:val="Símbolos de numeração"/>
  </w:style>
  <w:style w:type="character" w:customStyle="1" w:styleId="Refdenotadefim1">
    <w:name w:val="Ref. de nota de fim1"/>
    <w:rPr>
      <w:vertAlign w:val="superscript"/>
    </w:rPr>
  </w:style>
  <w:style w:type="character" w:customStyle="1" w:styleId="Refdenotaderodap2">
    <w:name w:val="Ref. de nota de rodapé2"/>
    <w:rPr>
      <w:vertAlign w:val="superscript"/>
    </w:rPr>
  </w:style>
  <w:style w:type="character" w:customStyle="1" w:styleId="Refdenotadefim2">
    <w:name w:val="Ref. de nota de fim2"/>
    <w:rPr>
      <w:vertAlign w:val="superscript"/>
    </w:rPr>
  </w:style>
  <w:style w:type="character" w:customStyle="1" w:styleId="Refdenotaderodap3">
    <w:name w:val="Ref. de nota de rodapé3"/>
    <w:rPr>
      <w:vertAlign w:val="superscript"/>
    </w:rPr>
  </w:style>
  <w:style w:type="character" w:customStyle="1" w:styleId="Refdenotadefim3">
    <w:name w:val="Ref. de nota de fim3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widowControl w:val="0"/>
      <w:suppressAutoHyphens/>
      <w:jc w:val="both"/>
    </w:pPr>
    <w:rPr>
      <w:rFonts w:ascii="Times New Roman" w:hAnsi="Times New Roman" w:cs="Times New Roman"/>
      <w:sz w:val="28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customStyle="1" w:styleId="JE1">
    <w:name w:val="JE1"/>
    <w:basedOn w:val="Ttulo1"/>
    <w:pPr>
      <w:numPr>
        <w:numId w:val="0"/>
      </w:numPr>
      <w:suppressAutoHyphens/>
      <w:jc w:val="center"/>
    </w:pPr>
  </w:style>
  <w:style w:type="paragraph" w:styleId="Recuodecorpodetexto">
    <w:name w:val="Body Text Indent"/>
    <w:basedOn w:val="Normal"/>
    <w:pPr>
      <w:suppressAutoHyphens/>
      <w:ind w:left="2410"/>
      <w:jc w:val="both"/>
    </w:pPr>
    <w:rPr>
      <w:b/>
      <w:sz w:val="24"/>
    </w:rPr>
  </w:style>
  <w:style w:type="paragraph" w:styleId="Textodenotaderodap">
    <w:name w:val="footnote text"/>
    <w:basedOn w:val="Normal"/>
    <w:pPr>
      <w:suppressAutoHyphens/>
    </w:pPr>
    <w:rPr>
      <w:rFonts w:ascii="Times New Roman" w:hAnsi="Times New Roman" w:cs="Times New Roman"/>
      <w:sz w:val="20"/>
    </w:rPr>
  </w:style>
  <w:style w:type="paragraph" w:customStyle="1" w:styleId="Corpodetexto21">
    <w:name w:val="Corpo de texto 21"/>
    <w:basedOn w:val="Normal"/>
    <w:pPr>
      <w:jc w:val="both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character" w:customStyle="1" w:styleId="RodapChar">
    <w:name w:val="Rodapé Char"/>
    <w:link w:val="Rodap"/>
    <w:rsid w:val="00502E0D"/>
    <w:rPr>
      <w:rFonts w:ascii="Arial" w:hAnsi="Arial" w:cs="Arial"/>
      <w:sz w:val="22"/>
      <w:lang w:eastAsia="zh-CN"/>
    </w:rPr>
  </w:style>
  <w:style w:type="character" w:customStyle="1" w:styleId="Refdenotaderodap5">
    <w:name w:val="Ref. de nota de rodapé5"/>
    <w:rsid w:val="00E80693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C90F7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C90F73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uiPriority w:val="99"/>
    <w:unhideWhenUsed/>
    <w:rsid w:val="0089786B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9786B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AC6DE8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B96D5C"/>
    <w:rPr>
      <w:rFonts w:ascii="Calibri Light" w:hAnsi="Calibri Light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B96D5C"/>
    <w:rPr>
      <w:rFonts w:ascii="Calibri Light" w:hAnsi="Calibri Light"/>
      <w:b/>
      <w:bCs/>
      <w:sz w:val="26"/>
      <w:szCs w:val="26"/>
    </w:rPr>
  </w:style>
  <w:style w:type="character" w:customStyle="1" w:styleId="Ttulo7Char">
    <w:name w:val="Título 7 Char"/>
    <w:basedOn w:val="Fontepargpadro"/>
    <w:link w:val="Ttulo7"/>
    <w:rsid w:val="00B96D5C"/>
    <w:rPr>
      <w:b/>
      <w:spacing w:val="14"/>
      <w:sz w:val="24"/>
    </w:rPr>
  </w:style>
  <w:style w:type="character" w:customStyle="1" w:styleId="WW8Num2z0">
    <w:name w:val="WW8Num2z0"/>
    <w:rsid w:val="00B96D5C"/>
    <w:rPr>
      <w:rFonts w:ascii="Monotype Sorts" w:hAnsi="Monotype Sorts"/>
    </w:rPr>
  </w:style>
  <w:style w:type="character" w:customStyle="1" w:styleId="WW8Num3z0">
    <w:name w:val="WW8Num3z0"/>
    <w:rsid w:val="00B96D5C"/>
    <w:rPr>
      <w:b/>
    </w:rPr>
  </w:style>
  <w:style w:type="character" w:customStyle="1" w:styleId="WW8Num4z0">
    <w:name w:val="WW8Num4z0"/>
    <w:rsid w:val="00B96D5C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B96D5C"/>
    <w:rPr>
      <w:rFonts w:ascii="Courier New" w:hAnsi="Courier New"/>
    </w:rPr>
  </w:style>
  <w:style w:type="character" w:customStyle="1" w:styleId="WW8Num4z2">
    <w:name w:val="WW8Num4z2"/>
    <w:rsid w:val="00B96D5C"/>
    <w:rPr>
      <w:rFonts w:ascii="Wingdings" w:hAnsi="Wingdings"/>
    </w:rPr>
  </w:style>
  <w:style w:type="character" w:customStyle="1" w:styleId="WW8Num4z3">
    <w:name w:val="WW8Num4z3"/>
    <w:rsid w:val="00B96D5C"/>
    <w:rPr>
      <w:rFonts w:ascii="Symbol" w:hAnsi="Symbol"/>
    </w:rPr>
  </w:style>
  <w:style w:type="character" w:customStyle="1" w:styleId="WW8Num5z0">
    <w:name w:val="WW8Num5z0"/>
    <w:rsid w:val="00B96D5C"/>
    <w:rPr>
      <w:rFonts w:ascii="Times New Roman" w:hAnsi="Times New Roman"/>
      <w:b/>
    </w:rPr>
  </w:style>
  <w:style w:type="character" w:customStyle="1" w:styleId="WW8Num6z0">
    <w:name w:val="WW8Num6z0"/>
    <w:rsid w:val="00B96D5C"/>
    <w:rPr>
      <w:b/>
    </w:rPr>
  </w:style>
  <w:style w:type="character" w:customStyle="1" w:styleId="WW8Num7z0">
    <w:name w:val="WW8Num7z0"/>
    <w:rsid w:val="00B96D5C"/>
    <w:rPr>
      <w:b/>
    </w:rPr>
  </w:style>
  <w:style w:type="paragraph" w:customStyle="1" w:styleId="Textoembloco1">
    <w:name w:val="Texto em bloco1"/>
    <w:basedOn w:val="Normal"/>
    <w:rsid w:val="00B96D5C"/>
    <w:pPr>
      <w:ind w:left="4253" w:right="57" w:firstLine="1134"/>
      <w:jc w:val="both"/>
    </w:pPr>
    <w:rPr>
      <w:rFonts w:cs="Times New Roman"/>
      <w:i/>
      <w:spacing w:val="14"/>
    </w:rPr>
  </w:style>
  <w:style w:type="table" w:styleId="Tabelacomgrade">
    <w:name w:val="Table Grid"/>
    <w:basedOn w:val="Tabelanormal"/>
    <w:rsid w:val="00B96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2">
    <w:name w:val="texto2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04partenormativa">
    <w:name w:val="04partenormativa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072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E47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bodytext2">
    <w:name w:val="bodytext2"/>
    <w:basedOn w:val="Normal"/>
    <w:rsid w:val="00B04E65"/>
    <w:pPr>
      <w:spacing w:before="100" w:beforeAutospacing="1" w:after="100" w:afterAutospacing="1"/>
    </w:pPr>
    <w:rPr>
      <w:rFonts w:ascii="Calibri" w:eastAsia="Calibri" w:hAnsi="Calibri" w:cs="Calibri"/>
      <w:szCs w:val="22"/>
      <w:lang w:eastAsia="pt-BR"/>
    </w:rPr>
  </w:style>
  <w:style w:type="paragraph" w:customStyle="1" w:styleId="TableParagraph">
    <w:name w:val="Table Paragraph"/>
    <w:basedOn w:val="Normal"/>
    <w:uiPriority w:val="1"/>
    <w:qFormat/>
    <w:rsid w:val="005F6B80"/>
    <w:pPr>
      <w:widowControl w:val="0"/>
      <w:autoSpaceDE w:val="0"/>
      <w:autoSpaceDN w:val="0"/>
    </w:pPr>
    <w:rPr>
      <w:rFonts w:ascii="Arial MT" w:eastAsia="Arial MT" w:hAnsi="Arial MT" w:cs="Arial MT"/>
      <w:szCs w:val="22"/>
      <w:lang w:val="pt-PT" w:eastAsia="en-US"/>
    </w:rPr>
  </w:style>
  <w:style w:type="character" w:styleId="Forte">
    <w:name w:val="Strong"/>
    <w:basedOn w:val="Fontepargpadro"/>
    <w:uiPriority w:val="22"/>
    <w:qFormat/>
    <w:rsid w:val="00005658"/>
    <w:rPr>
      <w:b/>
      <w:bCs/>
    </w:rPr>
  </w:style>
  <w:style w:type="character" w:customStyle="1" w:styleId="CabealhoChar">
    <w:name w:val="Cabeçalho Char"/>
    <w:basedOn w:val="Fontepargpadro"/>
    <w:link w:val="Cabealho"/>
    <w:rsid w:val="00E34D43"/>
    <w:rPr>
      <w:rFonts w:ascii="Arial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1A3C0-FC35-4681-BC89-8555A548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2637</Words>
  <Characters>14246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16850</CharactersWithSpaces>
  <SharedDoc>false</SharedDoc>
  <HLinks>
    <vt:vector size="6" baseType="variant">
      <vt:variant>
        <vt:i4>2424898</vt:i4>
      </vt:variant>
      <vt:variant>
        <vt:i4>0</vt:i4>
      </vt:variant>
      <vt:variant>
        <vt:i4>0</vt:i4>
      </vt:variant>
      <vt:variant>
        <vt:i4>5</vt:i4>
      </vt:variant>
      <vt:variant>
        <vt:lpwstr>http://www1.tce.rs.gov.br/portal/page/portal/tcers/publicacoes/orientacoes_gestores/OT - Coleta de Res%EDduos S%F3lidos V4.pdf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Bello</dc:creator>
  <cp:lastModifiedBy>Prefeitura Sinimbu</cp:lastModifiedBy>
  <cp:revision>2</cp:revision>
  <cp:lastPrinted>2026-02-18T17:54:00Z</cp:lastPrinted>
  <dcterms:created xsi:type="dcterms:W3CDTF">2026-03-13T19:03:00Z</dcterms:created>
  <dcterms:modified xsi:type="dcterms:W3CDTF">2026-03-13T19:03:00Z</dcterms:modified>
</cp:coreProperties>
</file>